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2441A" w14:textId="513A6165" w:rsidR="003C054A" w:rsidRPr="00C90A4A" w:rsidRDefault="003C054A" w:rsidP="003C054A">
      <w:pPr>
        <w:pStyle w:val="BodyText"/>
        <w:contextualSpacing/>
        <w:jc w:val="center"/>
        <w:rPr>
          <w:rFonts w:ascii="Times New Roman" w:hAnsi="Times New Roman"/>
          <w:b/>
          <w:szCs w:val="22"/>
        </w:rPr>
      </w:pPr>
      <w:proofErr w:type="gramStart"/>
      <w:r w:rsidRPr="00C90A4A">
        <w:rPr>
          <w:rFonts w:ascii="Times New Roman" w:hAnsi="Times New Roman"/>
          <w:b/>
          <w:szCs w:val="22"/>
        </w:rPr>
        <w:t xml:space="preserve">ORDINANCE </w:t>
      </w:r>
      <w:r w:rsidR="0082067D" w:rsidRPr="00C90A4A">
        <w:rPr>
          <w:rFonts w:ascii="Times New Roman" w:hAnsi="Times New Roman"/>
          <w:b/>
          <w:szCs w:val="22"/>
        </w:rPr>
        <w:t>NO.</w:t>
      </w:r>
      <w:proofErr w:type="gramEnd"/>
      <w:r w:rsidR="0082067D" w:rsidRPr="00C90A4A">
        <w:rPr>
          <w:rFonts w:ascii="Times New Roman" w:hAnsi="Times New Roman"/>
          <w:b/>
          <w:szCs w:val="22"/>
        </w:rPr>
        <w:t xml:space="preserve"> 15</w:t>
      </w:r>
      <w:r w:rsidRPr="00C90A4A">
        <w:rPr>
          <w:rFonts w:ascii="Times New Roman" w:hAnsi="Times New Roman"/>
          <w:b/>
          <w:szCs w:val="22"/>
        </w:rPr>
        <w:t xml:space="preserve"> -2021</w:t>
      </w:r>
    </w:p>
    <w:p w14:paraId="46CC5339" w14:textId="68E53300" w:rsidR="003C054A" w:rsidRPr="00C90A4A" w:rsidRDefault="003C054A" w:rsidP="003C054A">
      <w:pPr>
        <w:pStyle w:val="BodyText"/>
        <w:contextualSpacing/>
        <w:jc w:val="center"/>
        <w:rPr>
          <w:rFonts w:ascii="Times New Roman" w:hAnsi="Times New Roman"/>
          <w:b/>
          <w:szCs w:val="22"/>
        </w:rPr>
      </w:pPr>
      <w:r w:rsidRPr="00C90A4A">
        <w:rPr>
          <w:rFonts w:ascii="Times New Roman" w:hAnsi="Times New Roman"/>
          <w:b/>
          <w:szCs w:val="22"/>
        </w:rPr>
        <w:t>BOROUGH OF SEA GIRT</w:t>
      </w:r>
    </w:p>
    <w:p w14:paraId="27A187BA" w14:textId="77777777" w:rsidR="003C054A" w:rsidRPr="00C90A4A" w:rsidRDefault="003C054A" w:rsidP="003C054A">
      <w:pPr>
        <w:pStyle w:val="BodyText"/>
        <w:contextualSpacing/>
        <w:jc w:val="center"/>
        <w:rPr>
          <w:rFonts w:ascii="Times New Roman" w:hAnsi="Times New Roman"/>
          <w:b/>
          <w:szCs w:val="22"/>
        </w:rPr>
      </w:pPr>
      <w:r w:rsidRPr="00C90A4A">
        <w:rPr>
          <w:rFonts w:ascii="Times New Roman" w:hAnsi="Times New Roman"/>
          <w:b/>
          <w:szCs w:val="22"/>
        </w:rPr>
        <w:t>COUNTY OF MONMOUTH, STATE OF NEW JERSEY</w:t>
      </w:r>
    </w:p>
    <w:p w14:paraId="40A439E8" w14:textId="6A33EA05" w:rsidR="000165D3" w:rsidRDefault="00F0457B" w:rsidP="00793A8A">
      <w:pPr>
        <w:contextualSpacing/>
        <w:jc w:val="both"/>
        <w:rPr>
          <w:rFonts w:ascii="Times New Roman" w:hAnsi="Times New Roman" w:cs="Times New Roman"/>
          <w:b/>
          <w:sz w:val="22"/>
          <w:szCs w:val="22"/>
        </w:rPr>
      </w:pPr>
      <w:r>
        <w:rPr>
          <w:rFonts w:ascii="Times New Roman" w:hAnsi="Times New Roman" w:cs="Times New Roman"/>
          <w:b/>
          <w:sz w:val="22"/>
          <w:szCs w:val="22"/>
        </w:rPr>
        <w:t>COUNTY OF MONMOUTH, STAT</w:t>
      </w:r>
      <w:r w:rsidR="00793A8A">
        <w:rPr>
          <w:rFonts w:ascii="Times New Roman" w:hAnsi="Times New Roman" w:cs="Times New Roman"/>
          <w:b/>
          <w:sz w:val="22"/>
          <w:szCs w:val="22"/>
        </w:rPr>
        <w:t>E</w:t>
      </w:r>
      <w:r>
        <w:rPr>
          <w:rFonts w:ascii="Times New Roman" w:hAnsi="Times New Roman" w:cs="Times New Roman"/>
          <w:b/>
          <w:sz w:val="22"/>
          <w:szCs w:val="22"/>
        </w:rPr>
        <w:t xml:space="preserve"> OF NEW JERSEY AN ORDINACE AMENDING CHAPTER 17, “ZONING”, SECTION 17-3</w:t>
      </w:r>
      <w:r w:rsidR="00793A8A">
        <w:rPr>
          <w:rFonts w:ascii="Times New Roman" w:hAnsi="Times New Roman" w:cs="Times New Roman"/>
          <w:b/>
          <w:sz w:val="22"/>
          <w:szCs w:val="22"/>
        </w:rPr>
        <w:t>.1</w:t>
      </w:r>
      <w:r>
        <w:rPr>
          <w:rFonts w:ascii="Times New Roman" w:hAnsi="Times New Roman" w:cs="Times New Roman"/>
          <w:b/>
          <w:sz w:val="22"/>
          <w:szCs w:val="22"/>
        </w:rPr>
        <w:t xml:space="preserve"> “ZONING DISTRICTS</w:t>
      </w:r>
      <w:r w:rsidR="001D18BA">
        <w:rPr>
          <w:rFonts w:ascii="Times New Roman" w:hAnsi="Times New Roman" w:cs="Times New Roman"/>
          <w:b/>
          <w:sz w:val="22"/>
          <w:szCs w:val="22"/>
        </w:rPr>
        <w:t>”,</w:t>
      </w:r>
      <w:r w:rsidR="00793A8A">
        <w:rPr>
          <w:rFonts w:ascii="Times New Roman" w:hAnsi="Times New Roman" w:cs="Times New Roman"/>
          <w:b/>
          <w:sz w:val="22"/>
          <w:szCs w:val="22"/>
        </w:rPr>
        <w:t xml:space="preserve"> SECTION 17-3.3, “DESCRIPTION OF ZONING DISTRICTS” AND SECTION 17-4.1 “SCHEDULE OF LIMITATIONS”, OF THE</w:t>
      </w:r>
      <w:r w:rsidR="00BE6071">
        <w:rPr>
          <w:rFonts w:ascii="Times New Roman" w:hAnsi="Times New Roman" w:cs="Times New Roman"/>
          <w:b/>
          <w:sz w:val="22"/>
          <w:szCs w:val="22"/>
        </w:rPr>
        <w:t xml:space="preserve"> CODE OF THE BOROUGH OF SEA GIRT </w:t>
      </w:r>
      <w:r w:rsidR="00793A8A">
        <w:rPr>
          <w:rFonts w:ascii="Times New Roman" w:hAnsi="Times New Roman" w:cs="Times New Roman"/>
          <w:b/>
          <w:sz w:val="22"/>
          <w:szCs w:val="22"/>
        </w:rPr>
        <w:t xml:space="preserve">BY CREATING A NEW ZONING DISTRICT ENTITILED AFFORDABLE HOUSING ZONING DISTRICT (AH-1) </w:t>
      </w:r>
      <w:r w:rsidR="001D18BA">
        <w:rPr>
          <w:rFonts w:ascii="Times New Roman" w:hAnsi="Times New Roman" w:cs="Times New Roman"/>
          <w:b/>
          <w:sz w:val="22"/>
          <w:szCs w:val="22"/>
        </w:rPr>
        <w:t xml:space="preserve"> </w:t>
      </w:r>
    </w:p>
    <w:p w14:paraId="0EC2013D" w14:textId="77777777" w:rsidR="000165D3" w:rsidRDefault="000165D3" w:rsidP="004E4FFD">
      <w:pPr>
        <w:pStyle w:val="Heading11"/>
        <w:numPr>
          <w:ilvl w:val="0"/>
          <w:numId w:val="0"/>
        </w:numPr>
        <w:ind w:firstLine="720"/>
        <w:jc w:val="both"/>
        <w:rPr>
          <w:rFonts w:ascii="Times New Roman" w:hAnsi="Times New Roman"/>
          <w:b/>
          <w:sz w:val="22"/>
          <w:szCs w:val="22"/>
        </w:rPr>
      </w:pPr>
    </w:p>
    <w:p w14:paraId="297CBD41" w14:textId="0E5E6B01" w:rsidR="004E4FFD" w:rsidRPr="00C90A4A" w:rsidRDefault="004E4FFD" w:rsidP="004E4FFD">
      <w:pPr>
        <w:pStyle w:val="Heading11"/>
        <w:numPr>
          <w:ilvl w:val="0"/>
          <w:numId w:val="0"/>
        </w:numPr>
        <w:ind w:firstLine="720"/>
        <w:jc w:val="both"/>
        <w:rPr>
          <w:rFonts w:ascii="Times New Roman" w:hAnsi="Times New Roman"/>
          <w:sz w:val="22"/>
          <w:szCs w:val="22"/>
        </w:rPr>
      </w:pPr>
      <w:r w:rsidRPr="00C90A4A">
        <w:rPr>
          <w:rFonts w:ascii="Times New Roman" w:hAnsi="Times New Roman"/>
          <w:b/>
          <w:sz w:val="22"/>
          <w:szCs w:val="22"/>
        </w:rPr>
        <w:t>WHEREAS</w:t>
      </w:r>
      <w:r w:rsidRPr="00C90A4A">
        <w:rPr>
          <w:rFonts w:ascii="Times New Roman" w:hAnsi="Times New Roman"/>
          <w:sz w:val="22"/>
          <w:szCs w:val="22"/>
        </w:rPr>
        <w:t xml:space="preserve">, the Borough was the subject of a Mount Laurel exclusionary zoning suit filed in the Superior Court of New Jersey entitled </w:t>
      </w:r>
      <w:bookmarkStart w:id="0" w:name="_Hlk76668009"/>
      <w:r w:rsidRPr="00C90A4A">
        <w:rPr>
          <w:rFonts w:ascii="Times New Roman" w:hAnsi="Times New Roman"/>
          <w:sz w:val="22"/>
          <w:szCs w:val="22"/>
          <w:u w:val="single"/>
        </w:rPr>
        <w:t xml:space="preserve">501 Washington Blvd, LLC, 503 Washington Blvd., LLC, Sea Girt Fifth Avenue LLC, </w:t>
      </w:r>
      <w:proofErr w:type="spellStart"/>
      <w:r w:rsidRPr="00C90A4A">
        <w:rPr>
          <w:rFonts w:ascii="Times New Roman" w:hAnsi="Times New Roman"/>
          <w:sz w:val="22"/>
          <w:szCs w:val="22"/>
          <w:u w:val="single"/>
        </w:rPr>
        <w:t>Sitco</w:t>
      </w:r>
      <w:proofErr w:type="spellEnd"/>
      <w:r w:rsidRPr="00C90A4A">
        <w:rPr>
          <w:rFonts w:ascii="Times New Roman" w:hAnsi="Times New Roman"/>
          <w:sz w:val="22"/>
          <w:szCs w:val="22"/>
          <w:u w:val="single"/>
        </w:rPr>
        <w:t xml:space="preserve"> Sea Girt, LLC v. Borough of Sea Girt, Borough Council of Sea Girt, and Sea Girt Planning Board</w:t>
      </w:r>
      <w:bookmarkEnd w:id="0"/>
      <w:r w:rsidRPr="00C90A4A">
        <w:rPr>
          <w:rFonts w:ascii="Times New Roman" w:hAnsi="Times New Roman"/>
          <w:sz w:val="22"/>
          <w:szCs w:val="22"/>
        </w:rPr>
        <w:t xml:space="preserve">, </w:t>
      </w:r>
      <w:r w:rsidR="005C3AB0" w:rsidRPr="00C90A4A">
        <w:rPr>
          <w:rFonts w:ascii="Times New Roman" w:hAnsi="Times New Roman"/>
          <w:sz w:val="22"/>
          <w:szCs w:val="22"/>
        </w:rPr>
        <w:t xml:space="preserve">(the plaintiffs shall be collectively referred to as the “Developer”), </w:t>
      </w:r>
      <w:r w:rsidRPr="00C90A4A">
        <w:rPr>
          <w:rFonts w:ascii="Times New Roman" w:hAnsi="Times New Roman"/>
          <w:sz w:val="22"/>
          <w:szCs w:val="22"/>
        </w:rPr>
        <w:t>Docket No. MON-L-000102-20, seeking to compel the Borough to provide a realistic opportunity for the construction of housing affordable to low</w:t>
      </w:r>
      <w:r w:rsidR="002B1B1A" w:rsidRPr="00C90A4A">
        <w:rPr>
          <w:rFonts w:ascii="Times New Roman" w:hAnsi="Times New Roman"/>
          <w:sz w:val="22"/>
          <w:szCs w:val="22"/>
        </w:rPr>
        <w:t xml:space="preserve"> </w:t>
      </w:r>
      <w:r w:rsidRPr="00C90A4A">
        <w:rPr>
          <w:rFonts w:ascii="Times New Roman" w:hAnsi="Times New Roman"/>
          <w:sz w:val="22"/>
          <w:szCs w:val="22"/>
        </w:rPr>
        <w:t>and moderate-income households and their fair share of the housing region’s need for such housing, (“Builder’s Remedy Action”); and</w:t>
      </w:r>
    </w:p>
    <w:p w14:paraId="48E5A7A3" w14:textId="2D5D0310" w:rsidR="005C3AB0" w:rsidRPr="00C90A4A" w:rsidRDefault="005C3AB0" w:rsidP="004E4FFD">
      <w:pPr>
        <w:pStyle w:val="Heading11"/>
        <w:numPr>
          <w:ilvl w:val="0"/>
          <w:numId w:val="0"/>
        </w:numPr>
        <w:ind w:firstLine="720"/>
        <w:jc w:val="both"/>
        <w:rPr>
          <w:rFonts w:ascii="Times New Roman" w:hAnsi="Times New Roman"/>
          <w:sz w:val="22"/>
          <w:szCs w:val="22"/>
        </w:rPr>
      </w:pPr>
    </w:p>
    <w:p w14:paraId="3964D50C" w14:textId="4B3D1375" w:rsidR="005C3AB0" w:rsidRPr="00C90A4A" w:rsidRDefault="005C3AB0" w:rsidP="005C3AB0">
      <w:pPr>
        <w:pStyle w:val="BodyTextDbl"/>
        <w:spacing w:line="240" w:lineRule="auto"/>
        <w:jc w:val="both"/>
        <w:rPr>
          <w:sz w:val="22"/>
          <w:szCs w:val="22"/>
        </w:rPr>
      </w:pPr>
      <w:r w:rsidRPr="00C90A4A">
        <w:rPr>
          <w:b/>
          <w:sz w:val="22"/>
          <w:szCs w:val="22"/>
        </w:rPr>
        <w:t>WHEREAS</w:t>
      </w:r>
      <w:r w:rsidRPr="00C90A4A">
        <w:rPr>
          <w:sz w:val="22"/>
          <w:szCs w:val="22"/>
        </w:rPr>
        <w:t>, the Developer is the owner of identified as Block 76, Lot 1</w:t>
      </w:r>
      <w:r w:rsidR="00693E77" w:rsidRPr="00C90A4A">
        <w:rPr>
          <w:sz w:val="22"/>
          <w:szCs w:val="22"/>
        </w:rPr>
        <w:t xml:space="preserve">, </w:t>
      </w:r>
      <w:r w:rsidRPr="00C90A4A">
        <w:rPr>
          <w:sz w:val="22"/>
          <w:szCs w:val="22"/>
        </w:rPr>
        <w:t>Block 76, Lot 2 Block 77, Lot 16</w:t>
      </w:r>
      <w:r w:rsidR="00693E77" w:rsidRPr="00C90A4A">
        <w:rPr>
          <w:sz w:val="22"/>
          <w:szCs w:val="22"/>
        </w:rPr>
        <w:t xml:space="preserve">, and </w:t>
      </w:r>
      <w:r w:rsidRPr="00C90A4A">
        <w:rPr>
          <w:sz w:val="22"/>
          <w:szCs w:val="22"/>
        </w:rPr>
        <w:t>Block 77, Lot 17</w:t>
      </w:r>
      <w:r w:rsidR="00693E77" w:rsidRPr="00C90A4A">
        <w:rPr>
          <w:sz w:val="22"/>
          <w:szCs w:val="22"/>
        </w:rPr>
        <w:t xml:space="preserve"> (the “Properties”); and </w:t>
      </w:r>
    </w:p>
    <w:p w14:paraId="644B5766" w14:textId="77777777" w:rsidR="005C3AB0" w:rsidRPr="00C90A4A" w:rsidRDefault="005C3AB0" w:rsidP="004E4FFD">
      <w:pPr>
        <w:pStyle w:val="Heading11"/>
        <w:numPr>
          <w:ilvl w:val="0"/>
          <w:numId w:val="0"/>
        </w:numPr>
        <w:ind w:firstLine="720"/>
        <w:jc w:val="both"/>
        <w:rPr>
          <w:rFonts w:ascii="Times New Roman" w:hAnsi="Times New Roman"/>
          <w:sz w:val="22"/>
          <w:szCs w:val="22"/>
        </w:rPr>
      </w:pPr>
    </w:p>
    <w:p w14:paraId="3FAE67EC" w14:textId="55C0F037" w:rsidR="004E4FFD" w:rsidRPr="00C90A4A" w:rsidRDefault="00693E77" w:rsidP="004E4FFD">
      <w:pPr>
        <w:pStyle w:val="BodyTextDbl"/>
        <w:spacing w:line="240" w:lineRule="auto"/>
        <w:jc w:val="both"/>
        <w:rPr>
          <w:sz w:val="22"/>
          <w:szCs w:val="22"/>
        </w:rPr>
      </w:pPr>
      <w:r w:rsidRPr="00C90A4A">
        <w:rPr>
          <w:b/>
          <w:sz w:val="22"/>
          <w:szCs w:val="22"/>
        </w:rPr>
        <w:t>W</w:t>
      </w:r>
      <w:r w:rsidR="004E4FFD" w:rsidRPr="00C90A4A">
        <w:rPr>
          <w:b/>
          <w:sz w:val="22"/>
          <w:szCs w:val="22"/>
        </w:rPr>
        <w:t>HEREAS</w:t>
      </w:r>
      <w:r w:rsidR="004E4FFD" w:rsidRPr="00C90A4A">
        <w:rPr>
          <w:sz w:val="22"/>
          <w:szCs w:val="22"/>
        </w:rPr>
        <w:t>,</w:t>
      </w:r>
      <w:r w:rsidR="005C3AB0" w:rsidRPr="00C90A4A">
        <w:rPr>
          <w:b/>
          <w:sz w:val="22"/>
          <w:szCs w:val="22"/>
        </w:rPr>
        <w:t xml:space="preserve"> </w:t>
      </w:r>
      <w:r w:rsidR="005C3AB0" w:rsidRPr="00C90A4A">
        <w:rPr>
          <w:sz w:val="22"/>
          <w:szCs w:val="22"/>
        </w:rPr>
        <w:t>the Borough and the Borough Planning Board entered into a Settlement Agreement with the Developer</w:t>
      </w:r>
      <w:r w:rsidR="002B1B1A" w:rsidRPr="00C90A4A">
        <w:rPr>
          <w:sz w:val="22"/>
          <w:szCs w:val="22"/>
        </w:rPr>
        <w:t xml:space="preserve"> in the Builder’s Remedy Action</w:t>
      </w:r>
      <w:r w:rsidR="00685AC1" w:rsidRPr="00C90A4A">
        <w:rPr>
          <w:sz w:val="22"/>
          <w:szCs w:val="22"/>
        </w:rPr>
        <w:t xml:space="preserve"> allowing</w:t>
      </w:r>
      <w:r w:rsidRPr="00C90A4A">
        <w:rPr>
          <w:sz w:val="22"/>
          <w:szCs w:val="22"/>
        </w:rPr>
        <w:t xml:space="preserve"> the Properties</w:t>
      </w:r>
      <w:r w:rsidR="00685AC1" w:rsidRPr="00C90A4A">
        <w:rPr>
          <w:sz w:val="22"/>
          <w:szCs w:val="22"/>
        </w:rPr>
        <w:t xml:space="preserve"> to </w:t>
      </w:r>
      <w:r w:rsidRPr="00C90A4A">
        <w:rPr>
          <w:sz w:val="22"/>
          <w:szCs w:val="22"/>
        </w:rPr>
        <w:t xml:space="preserve">be </w:t>
      </w:r>
      <w:r w:rsidR="002B1B1A" w:rsidRPr="00C90A4A">
        <w:rPr>
          <w:sz w:val="22"/>
          <w:szCs w:val="22"/>
        </w:rPr>
        <w:t xml:space="preserve">collectively </w:t>
      </w:r>
      <w:r w:rsidRPr="00C90A4A">
        <w:rPr>
          <w:sz w:val="22"/>
          <w:szCs w:val="22"/>
        </w:rPr>
        <w:t>developed with a total of 19 units, of which 3</w:t>
      </w:r>
      <w:r w:rsidR="00685AC1" w:rsidRPr="00C90A4A">
        <w:rPr>
          <w:sz w:val="22"/>
          <w:szCs w:val="22"/>
        </w:rPr>
        <w:t xml:space="preserve"> units</w:t>
      </w:r>
      <w:r w:rsidRPr="00C90A4A">
        <w:rPr>
          <w:sz w:val="22"/>
          <w:szCs w:val="22"/>
        </w:rPr>
        <w:t xml:space="preserve"> w</w:t>
      </w:r>
      <w:r w:rsidR="002B1B1A" w:rsidRPr="00C90A4A">
        <w:rPr>
          <w:sz w:val="22"/>
          <w:szCs w:val="22"/>
        </w:rPr>
        <w:t>ill</w:t>
      </w:r>
      <w:r w:rsidRPr="00C90A4A">
        <w:rPr>
          <w:sz w:val="22"/>
          <w:szCs w:val="22"/>
        </w:rPr>
        <w:t xml:space="preserve"> be deed restricted as affordable housing available to </w:t>
      </w:r>
      <w:r w:rsidR="002B1B1A" w:rsidRPr="00C90A4A">
        <w:rPr>
          <w:sz w:val="22"/>
          <w:szCs w:val="22"/>
        </w:rPr>
        <w:t xml:space="preserve">very low, </w:t>
      </w:r>
      <w:r w:rsidRPr="00C90A4A">
        <w:rPr>
          <w:sz w:val="22"/>
          <w:szCs w:val="22"/>
        </w:rPr>
        <w:t>low and moderate</w:t>
      </w:r>
      <w:r w:rsidR="003C054A" w:rsidRPr="00C90A4A">
        <w:rPr>
          <w:sz w:val="22"/>
          <w:szCs w:val="22"/>
        </w:rPr>
        <w:t>-</w:t>
      </w:r>
      <w:r w:rsidRPr="00C90A4A">
        <w:rPr>
          <w:sz w:val="22"/>
          <w:szCs w:val="22"/>
        </w:rPr>
        <w:t>income</w:t>
      </w:r>
      <w:r w:rsidR="002B1B1A" w:rsidRPr="00C90A4A">
        <w:rPr>
          <w:sz w:val="22"/>
          <w:szCs w:val="22"/>
        </w:rPr>
        <w:t xml:space="preserve"> households</w:t>
      </w:r>
      <w:r w:rsidRPr="00C90A4A">
        <w:rPr>
          <w:sz w:val="22"/>
          <w:szCs w:val="22"/>
        </w:rPr>
        <w:t xml:space="preserve"> in conformance with the specific terms of the Settlement Agreement; </w:t>
      </w:r>
      <w:r w:rsidR="00FD5C76" w:rsidRPr="00C90A4A">
        <w:rPr>
          <w:sz w:val="22"/>
          <w:szCs w:val="22"/>
        </w:rPr>
        <w:t>and</w:t>
      </w:r>
    </w:p>
    <w:p w14:paraId="14ABA525" w14:textId="17EB340A" w:rsidR="00FD5C76" w:rsidRPr="00C90A4A" w:rsidRDefault="00FD5C76" w:rsidP="004E4FFD">
      <w:pPr>
        <w:pStyle w:val="BodyTextDbl"/>
        <w:spacing w:line="240" w:lineRule="auto"/>
        <w:jc w:val="both"/>
        <w:rPr>
          <w:sz w:val="22"/>
          <w:szCs w:val="22"/>
        </w:rPr>
      </w:pPr>
    </w:p>
    <w:p w14:paraId="353834EE" w14:textId="3844D21B" w:rsidR="00FD5C76" w:rsidRPr="00C90A4A" w:rsidRDefault="00FD5C76" w:rsidP="004E4FFD">
      <w:pPr>
        <w:pStyle w:val="BodyTextDbl"/>
        <w:spacing w:line="240" w:lineRule="auto"/>
        <w:jc w:val="both"/>
        <w:rPr>
          <w:sz w:val="22"/>
          <w:szCs w:val="22"/>
        </w:rPr>
      </w:pPr>
      <w:r w:rsidRPr="00C90A4A">
        <w:rPr>
          <w:b/>
          <w:sz w:val="22"/>
          <w:szCs w:val="22"/>
        </w:rPr>
        <w:t>WHEREAS</w:t>
      </w:r>
      <w:r w:rsidRPr="00C90A4A">
        <w:rPr>
          <w:sz w:val="22"/>
          <w:szCs w:val="22"/>
        </w:rPr>
        <w:t>, the Court conducted a Fairness Hearing on June 3, 2021 and as a result of the hearing, it preliminarily approved the Settlement Agreement finding it fair</w:t>
      </w:r>
      <w:r w:rsidR="00685AC1" w:rsidRPr="00C90A4A">
        <w:rPr>
          <w:sz w:val="22"/>
          <w:szCs w:val="22"/>
        </w:rPr>
        <w:t xml:space="preserve">, reasonable and adequately protecting the interests of very </w:t>
      </w:r>
      <w:r w:rsidRPr="00C90A4A">
        <w:rPr>
          <w:sz w:val="22"/>
          <w:szCs w:val="22"/>
        </w:rPr>
        <w:t>low</w:t>
      </w:r>
      <w:r w:rsidR="00685AC1" w:rsidRPr="00C90A4A">
        <w:rPr>
          <w:sz w:val="22"/>
          <w:szCs w:val="22"/>
        </w:rPr>
        <w:t>, low</w:t>
      </w:r>
      <w:r w:rsidRPr="00C90A4A">
        <w:rPr>
          <w:sz w:val="22"/>
          <w:szCs w:val="22"/>
        </w:rPr>
        <w:t xml:space="preserve"> and moderate</w:t>
      </w:r>
      <w:r w:rsidR="002B1B1A" w:rsidRPr="00C90A4A">
        <w:rPr>
          <w:sz w:val="22"/>
          <w:szCs w:val="22"/>
        </w:rPr>
        <w:t>-</w:t>
      </w:r>
      <w:r w:rsidRPr="00C90A4A">
        <w:rPr>
          <w:sz w:val="22"/>
          <w:szCs w:val="22"/>
        </w:rPr>
        <w:t xml:space="preserve">income households in the region; and </w:t>
      </w:r>
    </w:p>
    <w:p w14:paraId="433D2036" w14:textId="77777777" w:rsidR="002B1B1A" w:rsidRPr="00C90A4A" w:rsidRDefault="002B1B1A" w:rsidP="004E4FFD">
      <w:pPr>
        <w:pStyle w:val="BodyTextDbl"/>
        <w:spacing w:line="240" w:lineRule="auto"/>
        <w:jc w:val="both"/>
        <w:rPr>
          <w:sz w:val="22"/>
          <w:szCs w:val="22"/>
        </w:rPr>
      </w:pPr>
    </w:p>
    <w:p w14:paraId="3A67A5C8" w14:textId="6CFCA624" w:rsidR="001160E1" w:rsidRPr="00C90A4A" w:rsidRDefault="00685AC1" w:rsidP="001160E1">
      <w:pPr>
        <w:pStyle w:val="ListParagraph"/>
        <w:ind w:left="0"/>
        <w:jc w:val="both"/>
        <w:rPr>
          <w:rFonts w:ascii="Times New Roman" w:hAnsi="Times New Roman" w:cs="Times New Roman"/>
          <w:sz w:val="22"/>
          <w:szCs w:val="22"/>
        </w:rPr>
      </w:pPr>
      <w:r w:rsidRPr="00C90A4A">
        <w:rPr>
          <w:rFonts w:ascii="Times New Roman" w:hAnsi="Times New Roman" w:cs="Times New Roman"/>
          <w:b/>
          <w:sz w:val="22"/>
          <w:szCs w:val="22"/>
        </w:rPr>
        <w:tab/>
      </w:r>
      <w:r w:rsidR="001160E1" w:rsidRPr="00C90A4A">
        <w:rPr>
          <w:rFonts w:ascii="Times New Roman" w:hAnsi="Times New Roman" w:cs="Times New Roman"/>
          <w:b/>
          <w:sz w:val="22"/>
          <w:szCs w:val="22"/>
        </w:rPr>
        <w:t>WHEREAS,</w:t>
      </w:r>
      <w:r w:rsidR="001160E1" w:rsidRPr="00C90A4A">
        <w:rPr>
          <w:rFonts w:ascii="Times New Roman" w:hAnsi="Times New Roman" w:cs="Times New Roman"/>
          <w:sz w:val="22"/>
          <w:szCs w:val="22"/>
        </w:rPr>
        <w:t xml:space="preserve"> the </w:t>
      </w:r>
      <w:r w:rsidRPr="00C90A4A">
        <w:rPr>
          <w:rFonts w:ascii="Times New Roman" w:hAnsi="Times New Roman" w:cs="Times New Roman"/>
          <w:sz w:val="22"/>
          <w:szCs w:val="22"/>
        </w:rPr>
        <w:t xml:space="preserve">court’s approval of the Settlement Agreement requires the Borough to rezone the </w:t>
      </w:r>
      <w:proofErr w:type="gramStart"/>
      <w:r w:rsidRPr="00C90A4A">
        <w:rPr>
          <w:rFonts w:ascii="Times New Roman" w:hAnsi="Times New Roman" w:cs="Times New Roman"/>
          <w:sz w:val="22"/>
          <w:szCs w:val="22"/>
        </w:rPr>
        <w:t xml:space="preserve">Properties </w:t>
      </w:r>
      <w:r w:rsidR="001160E1" w:rsidRPr="00C90A4A">
        <w:rPr>
          <w:rFonts w:ascii="Times New Roman" w:hAnsi="Times New Roman" w:cs="Times New Roman"/>
          <w:sz w:val="22"/>
          <w:szCs w:val="22"/>
        </w:rPr>
        <w:t xml:space="preserve"> to</w:t>
      </w:r>
      <w:proofErr w:type="gramEnd"/>
      <w:r w:rsidR="001160E1" w:rsidRPr="00C90A4A">
        <w:rPr>
          <w:rFonts w:ascii="Times New Roman" w:hAnsi="Times New Roman" w:cs="Times New Roman"/>
          <w:sz w:val="22"/>
          <w:szCs w:val="22"/>
        </w:rPr>
        <w:t xml:space="preserve"> </w:t>
      </w:r>
      <w:r w:rsidRPr="00C90A4A">
        <w:rPr>
          <w:rFonts w:ascii="Times New Roman" w:hAnsi="Times New Roman" w:cs="Times New Roman"/>
          <w:sz w:val="22"/>
          <w:szCs w:val="22"/>
        </w:rPr>
        <w:t>allow for a 19</w:t>
      </w:r>
      <w:r w:rsidR="003C054A" w:rsidRPr="00C90A4A">
        <w:rPr>
          <w:rFonts w:ascii="Times New Roman" w:hAnsi="Times New Roman" w:cs="Times New Roman"/>
          <w:sz w:val="22"/>
          <w:szCs w:val="22"/>
        </w:rPr>
        <w:t>-</w:t>
      </w:r>
      <w:r w:rsidRPr="00C90A4A">
        <w:rPr>
          <w:rFonts w:ascii="Times New Roman" w:hAnsi="Times New Roman" w:cs="Times New Roman"/>
          <w:sz w:val="22"/>
          <w:szCs w:val="22"/>
        </w:rPr>
        <w:t>unit family rental project including 3 affordable housing units available to very low, low and  moderate</w:t>
      </w:r>
      <w:r w:rsidR="002B1B1A" w:rsidRPr="00C90A4A">
        <w:rPr>
          <w:rFonts w:ascii="Times New Roman" w:hAnsi="Times New Roman" w:cs="Times New Roman"/>
          <w:sz w:val="22"/>
          <w:szCs w:val="22"/>
        </w:rPr>
        <w:t>-</w:t>
      </w:r>
      <w:r w:rsidRPr="00C90A4A">
        <w:rPr>
          <w:rFonts w:ascii="Times New Roman" w:hAnsi="Times New Roman" w:cs="Times New Roman"/>
          <w:sz w:val="22"/>
          <w:szCs w:val="22"/>
        </w:rPr>
        <w:t xml:space="preserve">income households in order to assist the Borough in </w:t>
      </w:r>
      <w:r w:rsidR="001160E1" w:rsidRPr="00C90A4A">
        <w:rPr>
          <w:rFonts w:ascii="Times New Roman" w:hAnsi="Times New Roman" w:cs="Times New Roman"/>
          <w:sz w:val="22"/>
          <w:szCs w:val="22"/>
        </w:rPr>
        <w:t>meet</w:t>
      </w:r>
      <w:r w:rsidRPr="00C90A4A">
        <w:rPr>
          <w:rFonts w:ascii="Times New Roman" w:hAnsi="Times New Roman" w:cs="Times New Roman"/>
          <w:sz w:val="22"/>
          <w:szCs w:val="22"/>
        </w:rPr>
        <w:t>ing</w:t>
      </w:r>
      <w:r w:rsidR="001160E1" w:rsidRPr="00C90A4A">
        <w:rPr>
          <w:rFonts w:ascii="Times New Roman" w:hAnsi="Times New Roman" w:cs="Times New Roman"/>
          <w:sz w:val="22"/>
          <w:szCs w:val="22"/>
        </w:rPr>
        <w:t xml:space="preserve"> </w:t>
      </w:r>
      <w:r w:rsidRPr="00C90A4A">
        <w:rPr>
          <w:rFonts w:ascii="Times New Roman" w:hAnsi="Times New Roman" w:cs="Times New Roman"/>
          <w:sz w:val="22"/>
          <w:szCs w:val="22"/>
        </w:rPr>
        <w:t xml:space="preserve">its </w:t>
      </w:r>
      <w:r w:rsidR="001160E1" w:rsidRPr="00C90A4A">
        <w:rPr>
          <w:rFonts w:ascii="Times New Roman" w:hAnsi="Times New Roman" w:cs="Times New Roman"/>
          <w:sz w:val="22"/>
          <w:szCs w:val="22"/>
        </w:rPr>
        <w:t>obligation to create a realistic opportunity to provide for the Borough’s fair share of affordable housing; and</w:t>
      </w:r>
    </w:p>
    <w:p w14:paraId="0624BE0F" w14:textId="77777777" w:rsidR="00685AC1" w:rsidRPr="00C90A4A" w:rsidRDefault="00685AC1" w:rsidP="001160E1">
      <w:pPr>
        <w:pStyle w:val="ListParagraph"/>
        <w:ind w:left="0"/>
        <w:jc w:val="both"/>
        <w:rPr>
          <w:rFonts w:ascii="Times New Roman" w:hAnsi="Times New Roman" w:cs="Times New Roman"/>
          <w:sz w:val="22"/>
          <w:szCs w:val="22"/>
        </w:rPr>
      </w:pPr>
    </w:p>
    <w:p w14:paraId="354FB2CA" w14:textId="34369372" w:rsidR="001160E1" w:rsidRPr="00C90A4A" w:rsidRDefault="001160E1" w:rsidP="001160E1">
      <w:pPr>
        <w:jc w:val="both"/>
        <w:rPr>
          <w:rFonts w:ascii="Times New Roman" w:hAnsi="Times New Roman" w:cs="Times New Roman"/>
          <w:sz w:val="22"/>
          <w:szCs w:val="22"/>
        </w:rPr>
      </w:pPr>
      <w:r w:rsidRPr="00C90A4A">
        <w:rPr>
          <w:rFonts w:ascii="Times New Roman" w:hAnsi="Times New Roman" w:cs="Times New Roman"/>
          <w:sz w:val="22"/>
          <w:szCs w:val="22"/>
        </w:rPr>
        <w:tab/>
      </w:r>
      <w:r w:rsidRPr="00C90A4A">
        <w:rPr>
          <w:rFonts w:ascii="Times New Roman" w:hAnsi="Times New Roman" w:cs="Times New Roman"/>
          <w:b/>
          <w:sz w:val="22"/>
          <w:szCs w:val="22"/>
        </w:rPr>
        <w:t xml:space="preserve">WHEREAS, </w:t>
      </w:r>
      <w:r w:rsidRPr="00C90A4A">
        <w:rPr>
          <w:rFonts w:ascii="Times New Roman" w:hAnsi="Times New Roman" w:cs="Times New Roman"/>
          <w:sz w:val="22"/>
          <w:szCs w:val="22"/>
        </w:rPr>
        <w:t>this Ordinance shall set forth the zoning regulations and bulk standard requirements for all development within the newly created A</w:t>
      </w:r>
      <w:r w:rsidR="00685AC1" w:rsidRPr="00C90A4A">
        <w:rPr>
          <w:rFonts w:ascii="Times New Roman" w:hAnsi="Times New Roman" w:cs="Times New Roman"/>
          <w:sz w:val="22"/>
          <w:szCs w:val="22"/>
        </w:rPr>
        <w:t>H-1 Zone</w:t>
      </w:r>
      <w:r w:rsidR="009D728F" w:rsidRPr="00C90A4A">
        <w:rPr>
          <w:rFonts w:ascii="Times New Roman" w:hAnsi="Times New Roman" w:cs="Times New Roman"/>
          <w:sz w:val="22"/>
          <w:szCs w:val="22"/>
        </w:rPr>
        <w:t xml:space="preserve">; </w:t>
      </w:r>
      <w:r w:rsidRPr="00C90A4A">
        <w:rPr>
          <w:rFonts w:ascii="Times New Roman" w:hAnsi="Times New Roman" w:cs="Times New Roman"/>
          <w:sz w:val="22"/>
          <w:szCs w:val="22"/>
        </w:rPr>
        <w:t>and</w:t>
      </w:r>
    </w:p>
    <w:p w14:paraId="2CC34A31" w14:textId="77777777" w:rsidR="009D728F" w:rsidRPr="00C90A4A" w:rsidRDefault="009D728F" w:rsidP="001160E1">
      <w:pPr>
        <w:jc w:val="both"/>
        <w:rPr>
          <w:rFonts w:ascii="Times New Roman" w:hAnsi="Times New Roman" w:cs="Times New Roman"/>
          <w:sz w:val="22"/>
          <w:szCs w:val="22"/>
        </w:rPr>
      </w:pPr>
    </w:p>
    <w:p w14:paraId="4D8AADA6" w14:textId="638C3CE6" w:rsidR="001160E1" w:rsidRPr="00C90A4A" w:rsidRDefault="001160E1" w:rsidP="001160E1">
      <w:pPr>
        <w:pStyle w:val="BodyText"/>
        <w:ind w:right="60" w:firstLine="720"/>
        <w:rPr>
          <w:rFonts w:ascii="Times New Roman" w:hAnsi="Times New Roman"/>
          <w:szCs w:val="22"/>
        </w:rPr>
      </w:pPr>
      <w:r w:rsidRPr="00C90A4A">
        <w:rPr>
          <w:rFonts w:ascii="Times New Roman" w:hAnsi="Times New Roman"/>
          <w:b/>
          <w:szCs w:val="22"/>
        </w:rPr>
        <w:t>WHEREAS,</w:t>
      </w:r>
      <w:r w:rsidRPr="00C90A4A">
        <w:rPr>
          <w:rFonts w:ascii="Times New Roman" w:hAnsi="Times New Roman"/>
          <w:szCs w:val="22"/>
        </w:rPr>
        <w:t xml:space="preserve"> the Borough C</w:t>
      </w:r>
      <w:r w:rsidR="00685AC1" w:rsidRPr="00C90A4A">
        <w:rPr>
          <w:rFonts w:ascii="Times New Roman" w:hAnsi="Times New Roman"/>
          <w:szCs w:val="22"/>
        </w:rPr>
        <w:t xml:space="preserve">ouncil of the Borough of Sea Girt, County of Monmouth, State of New Jersey </w:t>
      </w:r>
      <w:r w:rsidRPr="00C90A4A">
        <w:rPr>
          <w:rFonts w:ascii="Times New Roman" w:hAnsi="Times New Roman"/>
          <w:szCs w:val="22"/>
        </w:rPr>
        <w:t>finds it is in the best interest of the Borough to comply with the Court’s Order and implement the terms and conditions of the Settlement creat</w:t>
      </w:r>
      <w:r w:rsidR="00685AC1" w:rsidRPr="00C90A4A">
        <w:rPr>
          <w:rFonts w:ascii="Times New Roman" w:hAnsi="Times New Roman"/>
          <w:szCs w:val="22"/>
        </w:rPr>
        <w:t xml:space="preserve">ing </w:t>
      </w:r>
      <w:r w:rsidRPr="00C90A4A">
        <w:rPr>
          <w:rFonts w:ascii="Times New Roman" w:hAnsi="Times New Roman"/>
          <w:szCs w:val="22"/>
        </w:rPr>
        <w:t xml:space="preserve">the Affordable Housing </w:t>
      </w:r>
      <w:r w:rsidR="009D728F" w:rsidRPr="00C90A4A">
        <w:rPr>
          <w:rFonts w:ascii="Times New Roman" w:hAnsi="Times New Roman"/>
          <w:szCs w:val="22"/>
        </w:rPr>
        <w:t>Zoning</w:t>
      </w:r>
      <w:r w:rsidR="002B1B1A" w:rsidRPr="00C90A4A">
        <w:rPr>
          <w:rFonts w:ascii="Times New Roman" w:hAnsi="Times New Roman"/>
          <w:szCs w:val="22"/>
        </w:rPr>
        <w:t xml:space="preserve"> </w:t>
      </w:r>
      <w:r w:rsidR="009D728F" w:rsidRPr="00C90A4A">
        <w:rPr>
          <w:rFonts w:ascii="Times New Roman" w:hAnsi="Times New Roman"/>
          <w:szCs w:val="22"/>
        </w:rPr>
        <w:t>District (AH-1).</w:t>
      </w:r>
    </w:p>
    <w:p w14:paraId="6608751A" w14:textId="337EB72E" w:rsidR="009D728F" w:rsidRPr="00C90A4A" w:rsidRDefault="001160E1" w:rsidP="009D728F">
      <w:pPr>
        <w:jc w:val="both"/>
        <w:rPr>
          <w:rFonts w:ascii="Times New Roman" w:hAnsi="Times New Roman" w:cs="Times New Roman"/>
          <w:sz w:val="22"/>
          <w:szCs w:val="22"/>
        </w:rPr>
      </w:pPr>
      <w:r w:rsidRPr="00C90A4A">
        <w:rPr>
          <w:rFonts w:ascii="Times New Roman" w:hAnsi="Times New Roman" w:cs="Times New Roman"/>
          <w:b/>
          <w:sz w:val="22"/>
          <w:szCs w:val="22"/>
        </w:rPr>
        <w:tab/>
        <w:t xml:space="preserve">NOW THEREFORE BE IT ORDAINED </w:t>
      </w:r>
      <w:r w:rsidRPr="00C90A4A">
        <w:rPr>
          <w:rFonts w:ascii="Times New Roman" w:hAnsi="Times New Roman" w:cs="Times New Roman"/>
          <w:sz w:val="22"/>
          <w:szCs w:val="22"/>
        </w:rPr>
        <w:t>by the Borough Co</w:t>
      </w:r>
      <w:r w:rsidR="009D728F" w:rsidRPr="00C90A4A">
        <w:rPr>
          <w:rFonts w:ascii="Times New Roman" w:hAnsi="Times New Roman" w:cs="Times New Roman"/>
          <w:sz w:val="22"/>
          <w:szCs w:val="22"/>
        </w:rPr>
        <w:t>uncil</w:t>
      </w:r>
      <w:r w:rsidRPr="00C90A4A">
        <w:rPr>
          <w:rFonts w:ascii="Times New Roman" w:hAnsi="Times New Roman" w:cs="Times New Roman"/>
          <w:sz w:val="22"/>
          <w:szCs w:val="22"/>
        </w:rPr>
        <w:t xml:space="preserve"> of the Borough of Sea Girt, County of Monmouth, State of New Jersey, that </w:t>
      </w:r>
      <w:r w:rsidR="009D728F" w:rsidRPr="00C90A4A">
        <w:rPr>
          <w:rFonts w:ascii="Times New Roman" w:hAnsi="Times New Roman" w:cs="Times New Roman"/>
          <w:sz w:val="22"/>
          <w:szCs w:val="22"/>
        </w:rPr>
        <w:t>Chapter 17, Sections 17-3.1, 17</w:t>
      </w:r>
      <w:r w:rsidR="003070DD" w:rsidRPr="00C90A4A">
        <w:rPr>
          <w:rFonts w:ascii="Times New Roman" w:hAnsi="Times New Roman" w:cs="Times New Roman"/>
          <w:sz w:val="22"/>
          <w:szCs w:val="22"/>
        </w:rPr>
        <w:t>-</w:t>
      </w:r>
      <w:r w:rsidR="009D728F" w:rsidRPr="00C90A4A">
        <w:rPr>
          <w:rFonts w:ascii="Times New Roman" w:hAnsi="Times New Roman" w:cs="Times New Roman"/>
          <w:sz w:val="22"/>
          <w:szCs w:val="22"/>
        </w:rPr>
        <w:t>3.3 and Section 17-</w:t>
      </w:r>
      <w:proofErr w:type="gramStart"/>
      <w:r w:rsidR="009D728F" w:rsidRPr="00C90A4A">
        <w:rPr>
          <w:rFonts w:ascii="Times New Roman" w:hAnsi="Times New Roman" w:cs="Times New Roman"/>
          <w:sz w:val="22"/>
          <w:szCs w:val="22"/>
        </w:rPr>
        <w:t xml:space="preserve">4.1 </w:t>
      </w:r>
      <w:r w:rsidRPr="00C90A4A">
        <w:rPr>
          <w:rFonts w:ascii="Times New Roman" w:hAnsi="Times New Roman" w:cs="Times New Roman"/>
          <w:sz w:val="22"/>
          <w:szCs w:val="22"/>
        </w:rPr>
        <w:t xml:space="preserve"> shall</w:t>
      </w:r>
      <w:proofErr w:type="gramEnd"/>
      <w:r w:rsidRPr="00C90A4A">
        <w:rPr>
          <w:rFonts w:ascii="Times New Roman" w:hAnsi="Times New Roman" w:cs="Times New Roman"/>
          <w:sz w:val="22"/>
          <w:szCs w:val="22"/>
        </w:rPr>
        <w:t xml:space="preserve"> be amended to include a new Section entitled</w:t>
      </w:r>
      <w:r w:rsidR="009D728F" w:rsidRPr="00C90A4A">
        <w:rPr>
          <w:rFonts w:ascii="Times New Roman" w:hAnsi="Times New Roman" w:cs="Times New Roman"/>
          <w:sz w:val="22"/>
          <w:szCs w:val="22"/>
        </w:rPr>
        <w:t xml:space="preserve"> </w:t>
      </w:r>
      <w:r w:rsidRPr="00C90A4A">
        <w:rPr>
          <w:rFonts w:ascii="Times New Roman" w:hAnsi="Times New Roman" w:cs="Times New Roman"/>
          <w:sz w:val="22"/>
          <w:szCs w:val="22"/>
        </w:rPr>
        <w:t>Affordable Housing Zone</w:t>
      </w:r>
      <w:r w:rsidR="009D728F" w:rsidRPr="00C90A4A">
        <w:rPr>
          <w:rFonts w:ascii="Times New Roman" w:hAnsi="Times New Roman" w:cs="Times New Roman"/>
          <w:sz w:val="22"/>
          <w:szCs w:val="22"/>
        </w:rPr>
        <w:t xml:space="preserve"> (AF-1)</w:t>
      </w:r>
      <w:r w:rsidRPr="00C90A4A">
        <w:rPr>
          <w:rFonts w:ascii="Times New Roman" w:hAnsi="Times New Roman" w:cs="Times New Roman"/>
          <w:sz w:val="22"/>
          <w:szCs w:val="22"/>
        </w:rPr>
        <w:t>, which shall regulate development through the following zoning regulations and bulk standards</w:t>
      </w:r>
      <w:r w:rsidR="009D728F" w:rsidRPr="00C90A4A">
        <w:rPr>
          <w:rFonts w:ascii="Times New Roman" w:hAnsi="Times New Roman" w:cs="Times New Roman"/>
          <w:sz w:val="22"/>
          <w:szCs w:val="22"/>
        </w:rPr>
        <w:t>. (</w:t>
      </w:r>
      <w:proofErr w:type="gramStart"/>
      <w:r w:rsidR="009D728F" w:rsidRPr="00C90A4A">
        <w:rPr>
          <w:rFonts w:ascii="Times New Roman" w:hAnsi="Times New Roman" w:cs="Times New Roman"/>
          <w:sz w:val="22"/>
          <w:szCs w:val="22"/>
        </w:rPr>
        <w:t>additions</w:t>
      </w:r>
      <w:proofErr w:type="gramEnd"/>
      <w:r w:rsidR="009D728F" w:rsidRPr="00C90A4A">
        <w:rPr>
          <w:rFonts w:ascii="Times New Roman" w:hAnsi="Times New Roman" w:cs="Times New Roman"/>
          <w:sz w:val="22"/>
          <w:szCs w:val="22"/>
        </w:rPr>
        <w:t xml:space="preserve"> are </w:t>
      </w:r>
      <w:r w:rsidR="009D728F" w:rsidRPr="00C90A4A">
        <w:rPr>
          <w:rFonts w:ascii="Times New Roman" w:hAnsi="Times New Roman" w:cs="Times New Roman"/>
          <w:sz w:val="22"/>
          <w:szCs w:val="22"/>
          <w:u w:val="single"/>
        </w:rPr>
        <w:t>underlined</w:t>
      </w:r>
      <w:r w:rsidR="003070DD" w:rsidRPr="00C90A4A">
        <w:rPr>
          <w:rFonts w:ascii="Times New Roman" w:hAnsi="Times New Roman" w:cs="Times New Roman"/>
          <w:sz w:val="22"/>
          <w:szCs w:val="22"/>
        </w:rPr>
        <w:t>)</w:t>
      </w:r>
    </w:p>
    <w:p w14:paraId="411F8E06" w14:textId="729858DD" w:rsidR="009D728F" w:rsidRDefault="009D728F" w:rsidP="009D728F">
      <w:pPr>
        <w:jc w:val="both"/>
        <w:rPr>
          <w:rFonts w:ascii="Times New Roman" w:hAnsi="Times New Roman" w:cs="Times New Roman"/>
          <w:sz w:val="22"/>
          <w:szCs w:val="22"/>
        </w:rPr>
      </w:pPr>
    </w:p>
    <w:p w14:paraId="64A5C0AB" w14:textId="77777777" w:rsidR="00BE6071" w:rsidRPr="00C90A4A" w:rsidRDefault="00BE6071" w:rsidP="009D728F">
      <w:pPr>
        <w:jc w:val="both"/>
        <w:rPr>
          <w:rFonts w:ascii="Times New Roman" w:hAnsi="Times New Roman" w:cs="Times New Roman"/>
          <w:sz w:val="22"/>
          <w:szCs w:val="22"/>
        </w:rPr>
      </w:pPr>
    </w:p>
    <w:p w14:paraId="5DD3E624" w14:textId="77777777" w:rsidR="00015B1A" w:rsidRPr="00C90A4A" w:rsidRDefault="009D728F" w:rsidP="009D728F">
      <w:pPr>
        <w:jc w:val="both"/>
        <w:rPr>
          <w:rFonts w:ascii="Times New Roman" w:hAnsi="Times New Roman" w:cs="Times New Roman"/>
          <w:sz w:val="22"/>
          <w:szCs w:val="22"/>
          <w:u w:val="single"/>
        </w:rPr>
      </w:pPr>
      <w:r w:rsidRPr="00C90A4A">
        <w:rPr>
          <w:rFonts w:ascii="Times New Roman" w:hAnsi="Times New Roman" w:cs="Times New Roman"/>
          <w:sz w:val="22"/>
          <w:szCs w:val="22"/>
        </w:rPr>
        <w:tab/>
      </w:r>
      <w:proofErr w:type="gramStart"/>
      <w:r w:rsidRPr="00C90A4A">
        <w:rPr>
          <w:rFonts w:ascii="Times New Roman" w:hAnsi="Times New Roman" w:cs="Times New Roman"/>
          <w:sz w:val="22"/>
          <w:szCs w:val="22"/>
          <w:u w:val="single"/>
        </w:rPr>
        <w:t>Section 1.</w:t>
      </w:r>
      <w:proofErr w:type="gramEnd"/>
      <w:r w:rsidRPr="00C90A4A">
        <w:rPr>
          <w:rFonts w:ascii="Times New Roman" w:hAnsi="Times New Roman" w:cs="Times New Roman"/>
          <w:sz w:val="22"/>
          <w:szCs w:val="22"/>
          <w:u w:val="single"/>
        </w:rPr>
        <w:tab/>
      </w:r>
    </w:p>
    <w:p w14:paraId="3E01E2E4" w14:textId="77777777" w:rsidR="00015B1A" w:rsidRPr="00C90A4A" w:rsidRDefault="00015B1A" w:rsidP="009D728F">
      <w:pPr>
        <w:jc w:val="both"/>
        <w:rPr>
          <w:rFonts w:ascii="Times New Roman" w:hAnsi="Times New Roman" w:cs="Times New Roman"/>
          <w:sz w:val="22"/>
          <w:szCs w:val="22"/>
        </w:rPr>
      </w:pPr>
    </w:p>
    <w:p w14:paraId="35CDB967" w14:textId="3706F3F4" w:rsidR="009D728F" w:rsidRPr="00C90A4A" w:rsidRDefault="009D728F" w:rsidP="009D728F">
      <w:pPr>
        <w:jc w:val="both"/>
        <w:rPr>
          <w:rFonts w:ascii="Times New Roman" w:hAnsi="Times New Roman" w:cs="Times New Roman"/>
          <w:sz w:val="22"/>
          <w:szCs w:val="22"/>
        </w:rPr>
      </w:pPr>
      <w:r w:rsidRPr="00C90A4A">
        <w:rPr>
          <w:rFonts w:ascii="Times New Roman" w:hAnsi="Times New Roman" w:cs="Times New Roman"/>
          <w:sz w:val="22"/>
          <w:szCs w:val="22"/>
        </w:rPr>
        <w:t>Section 3.1 Zoning Districts</w:t>
      </w:r>
      <w:r w:rsidR="00015B1A" w:rsidRPr="00C90A4A">
        <w:rPr>
          <w:rFonts w:ascii="Times New Roman" w:hAnsi="Times New Roman" w:cs="Times New Roman"/>
          <w:sz w:val="22"/>
          <w:szCs w:val="22"/>
        </w:rPr>
        <w:t xml:space="preserve"> shall be amended as follows:</w:t>
      </w:r>
      <w:r w:rsidRPr="00C90A4A">
        <w:rPr>
          <w:rFonts w:ascii="Times New Roman" w:hAnsi="Times New Roman" w:cs="Times New Roman"/>
          <w:sz w:val="22"/>
          <w:szCs w:val="22"/>
        </w:rPr>
        <w:t xml:space="preserve"> </w:t>
      </w:r>
    </w:p>
    <w:p w14:paraId="52522D0A" w14:textId="4BDCFF82" w:rsidR="00791792" w:rsidRPr="00C90A4A" w:rsidRDefault="00791792" w:rsidP="00261E1F">
      <w:pPr>
        <w:spacing w:line="330" w:lineRule="atLeast"/>
        <w:jc w:val="both"/>
        <w:rPr>
          <w:rFonts w:ascii="Times New Roman" w:eastAsia="Times New Roman" w:hAnsi="Times New Roman" w:cs="Times New Roman"/>
          <w:b/>
          <w:bCs/>
          <w:color w:val="333333"/>
          <w:sz w:val="22"/>
          <w:szCs w:val="22"/>
          <w:u w:val="single"/>
        </w:rPr>
      </w:pPr>
    </w:p>
    <w:tbl>
      <w:tblPr>
        <w:tblW w:w="14100" w:type="dxa"/>
        <w:tblBorders>
          <w:top w:val="single" w:sz="6" w:space="0" w:color="E0E0E0"/>
          <w:left w:val="single" w:sz="6" w:space="0" w:color="E0E0E0"/>
          <w:bottom w:val="single" w:sz="6" w:space="0" w:color="E0E0E0"/>
          <w:right w:val="single" w:sz="6" w:space="0" w:color="E0E0E0"/>
          <w:insideH w:val="single" w:sz="6" w:space="0" w:color="E0E0E0"/>
          <w:insideV w:val="single" w:sz="6" w:space="0" w:color="E0E0E0"/>
        </w:tblBorders>
        <w:tblCellMar>
          <w:top w:w="15" w:type="dxa"/>
          <w:left w:w="15" w:type="dxa"/>
          <w:bottom w:w="15" w:type="dxa"/>
          <w:right w:w="15" w:type="dxa"/>
        </w:tblCellMar>
        <w:tblLook w:val="04A0" w:firstRow="1" w:lastRow="0" w:firstColumn="1" w:lastColumn="0" w:noHBand="0" w:noVBand="1"/>
      </w:tblPr>
      <w:tblGrid>
        <w:gridCol w:w="1755"/>
        <w:gridCol w:w="2956"/>
        <w:gridCol w:w="9389"/>
      </w:tblGrid>
      <w:tr w:rsidR="009D728F" w:rsidRPr="00C90A4A" w14:paraId="0ACC8ACF" w14:textId="77777777" w:rsidTr="005C4C83">
        <w:tc>
          <w:tcPr>
            <w:tcW w:w="0" w:type="auto"/>
            <w:tcMar>
              <w:top w:w="15" w:type="dxa"/>
              <w:left w:w="60" w:type="dxa"/>
              <w:bottom w:w="60" w:type="dxa"/>
              <w:right w:w="60" w:type="dxa"/>
            </w:tcMar>
            <w:hideMark/>
          </w:tcPr>
          <w:p w14:paraId="6A7C1BC1"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1E</w:t>
            </w:r>
          </w:p>
        </w:tc>
        <w:tc>
          <w:tcPr>
            <w:tcW w:w="0" w:type="auto"/>
            <w:tcMar>
              <w:top w:w="15" w:type="dxa"/>
              <w:left w:w="60" w:type="dxa"/>
              <w:bottom w:w="60" w:type="dxa"/>
              <w:right w:w="60" w:type="dxa"/>
            </w:tcMar>
            <w:hideMark/>
          </w:tcPr>
          <w:p w14:paraId="3641A3CA"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1 East</w:t>
            </w:r>
          </w:p>
        </w:tc>
        <w:tc>
          <w:tcPr>
            <w:tcW w:w="0" w:type="auto"/>
            <w:tcMar>
              <w:top w:w="15" w:type="dxa"/>
              <w:left w:w="60" w:type="dxa"/>
              <w:bottom w:w="60" w:type="dxa"/>
              <w:right w:w="60" w:type="dxa"/>
            </w:tcMar>
            <w:hideMark/>
          </w:tcPr>
          <w:p w14:paraId="0F354CB6" w14:textId="77777777" w:rsidR="009D728F" w:rsidRPr="00C90A4A" w:rsidRDefault="009D728F" w:rsidP="009D728F">
            <w:pP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Single Family</w:t>
            </w:r>
          </w:p>
        </w:tc>
      </w:tr>
      <w:tr w:rsidR="009D728F" w:rsidRPr="00C90A4A" w14:paraId="461172A8" w14:textId="77777777" w:rsidTr="005C4C83">
        <w:tc>
          <w:tcPr>
            <w:tcW w:w="0" w:type="auto"/>
            <w:tcMar>
              <w:top w:w="15" w:type="dxa"/>
              <w:left w:w="60" w:type="dxa"/>
              <w:bottom w:w="60" w:type="dxa"/>
              <w:right w:w="60" w:type="dxa"/>
            </w:tcMar>
            <w:hideMark/>
          </w:tcPr>
          <w:p w14:paraId="63F5CC83"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1W</w:t>
            </w:r>
          </w:p>
        </w:tc>
        <w:tc>
          <w:tcPr>
            <w:tcW w:w="0" w:type="auto"/>
            <w:tcMar>
              <w:top w:w="15" w:type="dxa"/>
              <w:left w:w="60" w:type="dxa"/>
              <w:bottom w:w="60" w:type="dxa"/>
              <w:right w:w="60" w:type="dxa"/>
            </w:tcMar>
            <w:hideMark/>
          </w:tcPr>
          <w:p w14:paraId="67B3A8F6"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1 West</w:t>
            </w:r>
          </w:p>
        </w:tc>
        <w:tc>
          <w:tcPr>
            <w:tcW w:w="0" w:type="auto"/>
            <w:tcMar>
              <w:top w:w="15" w:type="dxa"/>
              <w:left w:w="60" w:type="dxa"/>
              <w:bottom w:w="60" w:type="dxa"/>
              <w:right w:w="60" w:type="dxa"/>
            </w:tcMar>
            <w:hideMark/>
          </w:tcPr>
          <w:p w14:paraId="7265CA5E" w14:textId="77777777" w:rsidR="009D728F" w:rsidRPr="00C90A4A" w:rsidRDefault="009D728F" w:rsidP="009D728F">
            <w:pP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Single Family</w:t>
            </w:r>
          </w:p>
        </w:tc>
      </w:tr>
      <w:tr w:rsidR="009D728F" w:rsidRPr="00C90A4A" w14:paraId="3F5B72CE" w14:textId="77777777" w:rsidTr="005C4C83">
        <w:tc>
          <w:tcPr>
            <w:tcW w:w="0" w:type="auto"/>
            <w:tcMar>
              <w:top w:w="15" w:type="dxa"/>
              <w:left w:w="60" w:type="dxa"/>
              <w:bottom w:w="60" w:type="dxa"/>
              <w:right w:w="60" w:type="dxa"/>
            </w:tcMar>
            <w:hideMark/>
          </w:tcPr>
          <w:p w14:paraId="26687046"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2E</w:t>
            </w:r>
          </w:p>
        </w:tc>
        <w:tc>
          <w:tcPr>
            <w:tcW w:w="0" w:type="auto"/>
            <w:tcMar>
              <w:top w:w="15" w:type="dxa"/>
              <w:left w:w="60" w:type="dxa"/>
              <w:bottom w:w="60" w:type="dxa"/>
              <w:right w:w="60" w:type="dxa"/>
            </w:tcMar>
            <w:hideMark/>
          </w:tcPr>
          <w:p w14:paraId="0FA7EDB9"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2 East</w:t>
            </w:r>
          </w:p>
        </w:tc>
        <w:tc>
          <w:tcPr>
            <w:tcW w:w="0" w:type="auto"/>
            <w:tcMar>
              <w:top w:w="15" w:type="dxa"/>
              <w:left w:w="60" w:type="dxa"/>
              <w:bottom w:w="60" w:type="dxa"/>
              <w:right w:w="60" w:type="dxa"/>
            </w:tcMar>
            <w:hideMark/>
          </w:tcPr>
          <w:p w14:paraId="38577FD7" w14:textId="77777777" w:rsidR="009D728F" w:rsidRPr="00C90A4A" w:rsidRDefault="009D728F" w:rsidP="009D728F">
            <w:pP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Convenience</w:t>
            </w:r>
          </w:p>
          <w:p w14:paraId="0FD02656" w14:textId="77777777" w:rsidR="009D728F" w:rsidRPr="00C90A4A" w:rsidRDefault="009D728F" w:rsidP="009D728F">
            <w:pP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Commercial</w:t>
            </w:r>
          </w:p>
        </w:tc>
      </w:tr>
      <w:tr w:rsidR="009D728F" w:rsidRPr="00C90A4A" w14:paraId="7B1875C2" w14:textId="77777777" w:rsidTr="005C4C83">
        <w:tc>
          <w:tcPr>
            <w:tcW w:w="0" w:type="auto"/>
            <w:tcMar>
              <w:top w:w="15" w:type="dxa"/>
              <w:left w:w="60" w:type="dxa"/>
              <w:bottom w:w="60" w:type="dxa"/>
              <w:right w:w="60" w:type="dxa"/>
            </w:tcMar>
            <w:hideMark/>
          </w:tcPr>
          <w:p w14:paraId="32502034"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2W</w:t>
            </w:r>
          </w:p>
        </w:tc>
        <w:tc>
          <w:tcPr>
            <w:tcW w:w="0" w:type="auto"/>
            <w:tcMar>
              <w:top w:w="15" w:type="dxa"/>
              <w:left w:w="60" w:type="dxa"/>
              <w:bottom w:w="60" w:type="dxa"/>
              <w:right w:w="60" w:type="dxa"/>
            </w:tcMar>
            <w:hideMark/>
          </w:tcPr>
          <w:p w14:paraId="46F03CCA"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2 West</w:t>
            </w:r>
          </w:p>
        </w:tc>
        <w:tc>
          <w:tcPr>
            <w:tcW w:w="0" w:type="auto"/>
            <w:tcMar>
              <w:top w:w="15" w:type="dxa"/>
              <w:left w:w="60" w:type="dxa"/>
              <w:bottom w:w="60" w:type="dxa"/>
              <w:right w:w="60" w:type="dxa"/>
            </w:tcMar>
            <w:hideMark/>
          </w:tcPr>
          <w:p w14:paraId="0958D951" w14:textId="77777777" w:rsidR="009D728F" w:rsidRPr="00C90A4A" w:rsidRDefault="009D728F" w:rsidP="009D728F">
            <w:pP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Convenience</w:t>
            </w:r>
          </w:p>
          <w:p w14:paraId="3095BA4A" w14:textId="77777777" w:rsidR="009D728F" w:rsidRPr="00C90A4A" w:rsidRDefault="009D728F" w:rsidP="009D728F">
            <w:pP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Commercial</w:t>
            </w:r>
          </w:p>
        </w:tc>
      </w:tr>
      <w:tr w:rsidR="009D728F" w:rsidRPr="00C90A4A" w14:paraId="7B2735A8" w14:textId="77777777" w:rsidTr="005C4C83">
        <w:tc>
          <w:tcPr>
            <w:tcW w:w="0" w:type="auto"/>
            <w:tcMar>
              <w:top w:w="15" w:type="dxa"/>
              <w:left w:w="60" w:type="dxa"/>
              <w:bottom w:w="60" w:type="dxa"/>
              <w:right w:w="60" w:type="dxa"/>
            </w:tcMar>
            <w:hideMark/>
          </w:tcPr>
          <w:p w14:paraId="746A7B40"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3</w:t>
            </w:r>
          </w:p>
        </w:tc>
        <w:tc>
          <w:tcPr>
            <w:tcW w:w="0" w:type="auto"/>
            <w:tcMar>
              <w:top w:w="15" w:type="dxa"/>
              <w:left w:w="60" w:type="dxa"/>
              <w:bottom w:w="60" w:type="dxa"/>
              <w:right w:w="60" w:type="dxa"/>
            </w:tcMar>
            <w:hideMark/>
          </w:tcPr>
          <w:p w14:paraId="3407361E"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3</w:t>
            </w:r>
          </w:p>
        </w:tc>
        <w:tc>
          <w:tcPr>
            <w:tcW w:w="0" w:type="auto"/>
            <w:tcMar>
              <w:top w:w="15" w:type="dxa"/>
              <w:left w:w="60" w:type="dxa"/>
              <w:bottom w:w="60" w:type="dxa"/>
              <w:right w:w="60" w:type="dxa"/>
            </w:tcMar>
            <w:hideMark/>
          </w:tcPr>
          <w:p w14:paraId="13B3FE15" w14:textId="77777777" w:rsidR="009D728F" w:rsidRPr="00C90A4A" w:rsidRDefault="009D728F" w:rsidP="009D728F">
            <w:pP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Beach</w:t>
            </w:r>
          </w:p>
        </w:tc>
      </w:tr>
      <w:tr w:rsidR="009D728F" w:rsidRPr="00C90A4A" w14:paraId="1B0C34B4" w14:textId="77777777" w:rsidTr="005C4C83">
        <w:tc>
          <w:tcPr>
            <w:tcW w:w="0" w:type="auto"/>
            <w:tcMar>
              <w:top w:w="15" w:type="dxa"/>
              <w:left w:w="60" w:type="dxa"/>
              <w:bottom w:w="60" w:type="dxa"/>
              <w:right w:w="60" w:type="dxa"/>
            </w:tcMar>
            <w:hideMark/>
          </w:tcPr>
          <w:p w14:paraId="2A42598E"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4</w:t>
            </w:r>
          </w:p>
        </w:tc>
        <w:tc>
          <w:tcPr>
            <w:tcW w:w="0" w:type="auto"/>
            <w:tcMar>
              <w:top w:w="15" w:type="dxa"/>
              <w:left w:w="60" w:type="dxa"/>
              <w:bottom w:w="60" w:type="dxa"/>
              <w:right w:w="60" w:type="dxa"/>
            </w:tcMar>
            <w:hideMark/>
          </w:tcPr>
          <w:p w14:paraId="4E72693D" w14:textId="77777777" w:rsidR="009D728F" w:rsidRPr="00C90A4A" w:rsidRDefault="009D728F"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4</w:t>
            </w:r>
          </w:p>
        </w:tc>
        <w:tc>
          <w:tcPr>
            <w:tcW w:w="0" w:type="auto"/>
            <w:tcMar>
              <w:top w:w="15" w:type="dxa"/>
              <w:left w:w="60" w:type="dxa"/>
              <w:bottom w:w="60" w:type="dxa"/>
              <w:right w:w="60" w:type="dxa"/>
            </w:tcMar>
            <w:hideMark/>
          </w:tcPr>
          <w:p w14:paraId="163C1C09" w14:textId="77777777" w:rsidR="009D728F" w:rsidRPr="00C90A4A" w:rsidRDefault="009D728F" w:rsidP="009D728F">
            <w:pP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Recreational Open Space</w:t>
            </w:r>
          </w:p>
        </w:tc>
      </w:tr>
      <w:tr w:rsidR="005C4C83" w:rsidRPr="00C90A4A" w14:paraId="49CE795C" w14:textId="77777777" w:rsidTr="005C4C83">
        <w:tc>
          <w:tcPr>
            <w:tcW w:w="0" w:type="auto"/>
            <w:tcMar>
              <w:top w:w="15" w:type="dxa"/>
              <w:left w:w="60" w:type="dxa"/>
              <w:bottom w:w="60" w:type="dxa"/>
              <w:right w:w="60" w:type="dxa"/>
            </w:tcMar>
          </w:tcPr>
          <w:p w14:paraId="4E252237" w14:textId="11129B90" w:rsidR="005C4C83" w:rsidRPr="00C90A4A" w:rsidRDefault="005C4C83"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5</w:t>
            </w:r>
          </w:p>
        </w:tc>
        <w:tc>
          <w:tcPr>
            <w:tcW w:w="0" w:type="auto"/>
            <w:tcMar>
              <w:top w:w="15" w:type="dxa"/>
              <w:left w:w="60" w:type="dxa"/>
              <w:bottom w:w="60" w:type="dxa"/>
              <w:right w:w="60" w:type="dxa"/>
            </w:tcMar>
          </w:tcPr>
          <w:p w14:paraId="019E81DC" w14:textId="11E68E53" w:rsidR="005C4C83" w:rsidRPr="00C90A4A" w:rsidRDefault="005C4C83" w:rsidP="009D728F">
            <w:pPr>
              <w:jc w:val="cente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5</w:t>
            </w:r>
          </w:p>
        </w:tc>
        <w:tc>
          <w:tcPr>
            <w:tcW w:w="0" w:type="auto"/>
            <w:tcMar>
              <w:top w:w="15" w:type="dxa"/>
              <w:left w:w="60" w:type="dxa"/>
              <w:bottom w:w="60" w:type="dxa"/>
              <w:right w:w="60" w:type="dxa"/>
            </w:tcMar>
          </w:tcPr>
          <w:p w14:paraId="38E87B49" w14:textId="45819EEA" w:rsidR="005C4C83" w:rsidRPr="00C90A4A" w:rsidRDefault="005C4C83" w:rsidP="009D728F">
            <w:pPr>
              <w:rPr>
                <w:rFonts w:ascii="Times New Roman" w:eastAsia="Times New Roman" w:hAnsi="Times New Roman" w:cs="Times New Roman"/>
                <w:sz w:val="22"/>
                <w:szCs w:val="22"/>
              </w:rPr>
            </w:pPr>
            <w:r w:rsidRPr="00C90A4A">
              <w:rPr>
                <w:rFonts w:ascii="Times New Roman" w:eastAsia="Times New Roman" w:hAnsi="Times New Roman" w:cs="Times New Roman"/>
                <w:sz w:val="22"/>
                <w:szCs w:val="22"/>
              </w:rPr>
              <w:t>Affordable Housing</w:t>
            </w:r>
          </w:p>
        </w:tc>
      </w:tr>
    </w:tbl>
    <w:p w14:paraId="52F3B186" w14:textId="69EE55E4" w:rsidR="009D728F" w:rsidRPr="00C90A4A" w:rsidRDefault="009D728F" w:rsidP="00261E1F">
      <w:pPr>
        <w:pStyle w:val="NormalWeb"/>
        <w:spacing w:before="0" w:beforeAutospacing="0" w:after="0" w:afterAutospacing="0"/>
        <w:ind w:left="720" w:right="720"/>
        <w:jc w:val="both"/>
        <w:rPr>
          <w:sz w:val="22"/>
          <w:szCs w:val="22"/>
          <w:u w:val="single"/>
        </w:rPr>
      </w:pPr>
    </w:p>
    <w:p w14:paraId="77620176" w14:textId="20C9AB6A" w:rsidR="009D728F" w:rsidRPr="00C90A4A" w:rsidRDefault="009D728F" w:rsidP="00261E1F">
      <w:pPr>
        <w:pStyle w:val="NormalWeb"/>
        <w:spacing w:before="0" w:beforeAutospacing="0" w:after="0" w:afterAutospacing="0"/>
        <w:ind w:left="720" w:right="720"/>
        <w:jc w:val="both"/>
        <w:rPr>
          <w:sz w:val="22"/>
          <w:szCs w:val="22"/>
          <w:u w:val="single"/>
        </w:rPr>
      </w:pPr>
      <w:proofErr w:type="gramStart"/>
      <w:r w:rsidRPr="00C90A4A">
        <w:rPr>
          <w:sz w:val="22"/>
          <w:szCs w:val="22"/>
          <w:u w:val="single"/>
        </w:rPr>
        <w:t>Section 2.</w:t>
      </w:r>
      <w:proofErr w:type="gramEnd"/>
    </w:p>
    <w:p w14:paraId="73C1B7D4" w14:textId="69B6344D" w:rsidR="00015B1A" w:rsidRPr="00C90A4A" w:rsidRDefault="00015B1A" w:rsidP="00261E1F">
      <w:pPr>
        <w:pStyle w:val="NormalWeb"/>
        <w:spacing w:before="0" w:beforeAutospacing="0" w:after="0" w:afterAutospacing="0"/>
        <w:ind w:left="720" w:right="720"/>
        <w:jc w:val="both"/>
        <w:rPr>
          <w:sz w:val="22"/>
          <w:szCs w:val="22"/>
          <w:u w:val="single"/>
        </w:rPr>
      </w:pPr>
    </w:p>
    <w:p w14:paraId="0E016A95" w14:textId="10BF4D58" w:rsidR="00015B1A" w:rsidRPr="00C90A4A" w:rsidRDefault="00015B1A" w:rsidP="00261E1F">
      <w:pPr>
        <w:pStyle w:val="NormalWeb"/>
        <w:spacing w:before="0" w:beforeAutospacing="0" w:after="0" w:afterAutospacing="0"/>
        <w:ind w:left="720" w:right="720"/>
        <w:jc w:val="both"/>
        <w:rPr>
          <w:sz w:val="22"/>
          <w:szCs w:val="22"/>
        </w:rPr>
      </w:pPr>
      <w:r w:rsidRPr="00C90A4A">
        <w:rPr>
          <w:sz w:val="22"/>
          <w:szCs w:val="22"/>
        </w:rPr>
        <w:t xml:space="preserve">Section 3.3 Description of Districts shall be amended to include a new </w:t>
      </w:r>
      <w:proofErr w:type="gramStart"/>
      <w:r w:rsidRPr="00C90A4A">
        <w:rPr>
          <w:sz w:val="22"/>
          <w:szCs w:val="22"/>
        </w:rPr>
        <w:t>subsection  (</w:t>
      </w:r>
      <w:proofErr w:type="gramEnd"/>
      <w:r w:rsidRPr="00C90A4A">
        <w:rPr>
          <w:sz w:val="22"/>
          <w:szCs w:val="22"/>
        </w:rPr>
        <w:t xml:space="preserve">g) as follows: </w:t>
      </w:r>
    </w:p>
    <w:p w14:paraId="1606E331" w14:textId="21468773" w:rsidR="00015B1A" w:rsidRPr="00C90A4A" w:rsidRDefault="00015B1A" w:rsidP="00261E1F">
      <w:pPr>
        <w:pStyle w:val="NormalWeb"/>
        <w:spacing w:before="0" w:beforeAutospacing="0" w:after="0" w:afterAutospacing="0"/>
        <w:ind w:left="720" w:right="720"/>
        <w:jc w:val="both"/>
        <w:rPr>
          <w:sz w:val="22"/>
          <w:szCs w:val="22"/>
        </w:rPr>
      </w:pPr>
    </w:p>
    <w:p w14:paraId="29C7068B" w14:textId="4794CE30" w:rsidR="00015B1A" w:rsidRPr="00C90A4A" w:rsidRDefault="00015B1A" w:rsidP="00261E1F">
      <w:pPr>
        <w:pStyle w:val="NormalWeb"/>
        <w:spacing w:before="0" w:beforeAutospacing="0" w:after="0" w:afterAutospacing="0"/>
        <w:ind w:left="720" w:right="720"/>
        <w:jc w:val="both"/>
        <w:rPr>
          <w:sz w:val="22"/>
          <w:szCs w:val="22"/>
        </w:rPr>
      </w:pPr>
      <w:proofErr w:type="gramStart"/>
      <w:r w:rsidRPr="00C90A4A">
        <w:rPr>
          <w:sz w:val="22"/>
          <w:szCs w:val="22"/>
        </w:rPr>
        <w:t>a-f</w:t>
      </w:r>
      <w:proofErr w:type="gramEnd"/>
      <w:r w:rsidRPr="00C90A4A">
        <w:rPr>
          <w:sz w:val="22"/>
          <w:szCs w:val="22"/>
        </w:rPr>
        <w:t xml:space="preserve">   No changes</w:t>
      </w:r>
    </w:p>
    <w:p w14:paraId="32B6EA92" w14:textId="2E51A26E" w:rsidR="00015B1A" w:rsidRPr="00C90A4A" w:rsidRDefault="00015B1A" w:rsidP="00261E1F">
      <w:pPr>
        <w:pStyle w:val="NormalWeb"/>
        <w:spacing w:before="0" w:beforeAutospacing="0" w:after="0" w:afterAutospacing="0"/>
        <w:ind w:left="720" w:right="720"/>
        <w:jc w:val="both"/>
        <w:rPr>
          <w:sz w:val="22"/>
          <w:szCs w:val="22"/>
        </w:rPr>
      </w:pPr>
    </w:p>
    <w:p w14:paraId="0CD12311" w14:textId="49E707B5" w:rsidR="00015B1A" w:rsidRPr="00C90A4A" w:rsidRDefault="00015B1A" w:rsidP="00261E1F">
      <w:pPr>
        <w:pStyle w:val="NormalWeb"/>
        <w:spacing w:before="0" w:beforeAutospacing="0" w:after="0" w:afterAutospacing="0"/>
        <w:ind w:left="720" w:right="720"/>
        <w:jc w:val="both"/>
        <w:rPr>
          <w:sz w:val="22"/>
          <w:szCs w:val="22"/>
        </w:rPr>
      </w:pPr>
      <w:proofErr w:type="gramStart"/>
      <w:r w:rsidRPr="00C90A4A">
        <w:rPr>
          <w:sz w:val="22"/>
          <w:szCs w:val="22"/>
        </w:rPr>
        <w:t xml:space="preserve">g.  </w:t>
      </w:r>
      <w:r w:rsidRPr="00C90A4A">
        <w:rPr>
          <w:sz w:val="22"/>
          <w:szCs w:val="22"/>
          <w:u w:val="single"/>
        </w:rPr>
        <w:t>District</w:t>
      </w:r>
      <w:proofErr w:type="gramEnd"/>
      <w:r w:rsidRPr="00C90A4A">
        <w:rPr>
          <w:sz w:val="22"/>
          <w:szCs w:val="22"/>
          <w:u w:val="single"/>
        </w:rPr>
        <w:t xml:space="preserve"> 5-The properties designated as Block 76, Lot 1, Block 76, Lot 2 Block 77, Lot 16, and Block 77, Lot 17 on the Borough of Sea </w:t>
      </w:r>
      <w:proofErr w:type="spellStart"/>
      <w:r w:rsidRPr="00C90A4A">
        <w:rPr>
          <w:sz w:val="22"/>
          <w:szCs w:val="22"/>
          <w:u w:val="single"/>
        </w:rPr>
        <w:t>Girt’s</w:t>
      </w:r>
      <w:proofErr w:type="spellEnd"/>
      <w:r w:rsidRPr="00C90A4A">
        <w:rPr>
          <w:sz w:val="22"/>
          <w:szCs w:val="22"/>
          <w:u w:val="single"/>
        </w:rPr>
        <w:t xml:space="preserve"> tax map</w:t>
      </w:r>
      <w:r w:rsidRPr="00C90A4A">
        <w:rPr>
          <w:sz w:val="22"/>
          <w:szCs w:val="22"/>
        </w:rPr>
        <w:t xml:space="preserve">. </w:t>
      </w:r>
    </w:p>
    <w:p w14:paraId="3F1F7874" w14:textId="355CE1D8" w:rsidR="00015B1A" w:rsidRPr="00C90A4A" w:rsidRDefault="00015B1A" w:rsidP="00261E1F">
      <w:pPr>
        <w:pStyle w:val="NormalWeb"/>
        <w:spacing w:before="0" w:beforeAutospacing="0" w:after="0" w:afterAutospacing="0"/>
        <w:ind w:left="720" w:right="720"/>
        <w:jc w:val="both"/>
        <w:rPr>
          <w:sz w:val="22"/>
          <w:szCs w:val="22"/>
        </w:rPr>
      </w:pPr>
    </w:p>
    <w:p w14:paraId="4750DDEE" w14:textId="50A1E0A2" w:rsidR="00015B1A" w:rsidRPr="00C90A4A" w:rsidRDefault="00015B1A" w:rsidP="00261E1F">
      <w:pPr>
        <w:pStyle w:val="NormalWeb"/>
        <w:spacing w:before="0" w:beforeAutospacing="0" w:after="0" w:afterAutospacing="0"/>
        <w:ind w:left="720" w:right="720"/>
        <w:jc w:val="both"/>
        <w:rPr>
          <w:sz w:val="22"/>
          <w:szCs w:val="22"/>
          <w:u w:val="single"/>
        </w:rPr>
      </w:pPr>
      <w:proofErr w:type="gramStart"/>
      <w:r w:rsidRPr="00C90A4A">
        <w:rPr>
          <w:sz w:val="22"/>
          <w:szCs w:val="22"/>
          <w:u w:val="single"/>
        </w:rPr>
        <w:t>Section 3.</w:t>
      </w:r>
      <w:proofErr w:type="gramEnd"/>
      <w:r w:rsidRPr="00C90A4A">
        <w:rPr>
          <w:sz w:val="22"/>
          <w:szCs w:val="22"/>
          <w:u w:val="single"/>
        </w:rPr>
        <w:t xml:space="preserve"> </w:t>
      </w:r>
    </w:p>
    <w:p w14:paraId="6D3378BF" w14:textId="6AAC25AE" w:rsidR="00015B1A" w:rsidRPr="00C90A4A" w:rsidRDefault="00015B1A" w:rsidP="00261E1F">
      <w:pPr>
        <w:pStyle w:val="NormalWeb"/>
        <w:spacing w:before="0" w:beforeAutospacing="0" w:after="0" w:afterAutospacing="0"/>
        <w:ind w:left="720" w:right="720"/>
        <w:jc w:val="both"/>
        <w:rPr>
          <w:sz w:val="22"/>
          <w:szCs w:val="22"/>
        </w:rPr>
      </w:pPr>
    </w:p>
    <w:p w14:paraId="692E6C6F" w14:textId="51F20449" w:rsidR="00015B1A" w:rsidRPr="00C90A4A" w:rsidRDefault="00015B1A" w:rsidP="00261E1F">
      <w:pPr>
        <w:pStyle w:val="NormalWeb"/>
        <w:spacing w:before="0" w:beforeAutospacing="0" w:after="0" w:afterAutospacing="0"/>
        <w:ind w:left="720" w:right="720"/>
        <w:jc w:val="both"/>
        <w:rPr>
          <w:sz w:val="22"/>
          <w:szCs w:val="22"/>
        </w:rPr>
      </w:pPr>
      <w:r w:rsidRPr="00C90A4A">
        <w:rPr>
          <w:sz w:val="22"/>
          <w:szCs w:val="22"/>
        </w:rPr>
        <w:t>Section 17-4.1 Schedule of Limitations shall be amended to include a new zoning District entitled Affordable Housing (AH-1) as follows:</w:t>
      </w:r>
    </w:p>
    <w:p w14:paraId="0DF1F464" w14:textId="163965A4" w:rsidR="00023D73" w:rsidRPr="00C90A4A" w:rsidRDefault="00023D73" w:rsidP="00023D73">
      <w:pPr>
        <w:jc w:val="both"/>
        <w:rPr>
          <w:rFonts w:ascii="Times New Roman" w:hAnsi="Times New Roman" w:cs="Times New Roman"/>
          <w:sz w:val="22"/>
          <w:szCs w:val="22"/>
        </w:rPr>
      </w:pPr>
    </w:p>
    <w:p w14:paraId="4DDEB3DE" w14:textId="77777777" w:rsidR="003C054A" w:rsidRPr="00C90A4A" w:rsidRDefault="003C054A" w:rsidP="000C06C8">
      <w:pPr>
        <w:jc w:val="center"/>
        <w:rPr>
          <w:rFonts w:ascii="Times New Roman" w:hAnsi="Times New Roman" w:cs="Times New Roman"/>
          <w:sz w:val="22"/>
          <w:szCs w:val="22"/>
          <w:u w:val="single"/>
        </w:rPr>
      </w:pPr>
    </w:p>
    <w:p w14:paraId="5ED77CB6" w14:textId="11D5B072" w:rsidR="000C06C8" w:rsidRPr="00C90A4A" w:rsidRDefault="000C06C8" w:rsidP="000C06C8">
      <w:pPr>
        <w:jc w:val="center"/>
        <w:rPr>
          <w:rFonts w:ascii="Times New Roman" w:hAnsi="Times New Roman" w:cs="Times New Roman"/>
          <w:sz w:val="22"/>
          <w:szCs w:val="22"/>
          <w:u w:val="single"/>
        </w:rPr>
      </w:pPr>
      <w:r w:rsidRPr="00C90A4A">
        <w:rPr>
          <w:rFonts w:ascii="Times New Roman" w:hAnsi="Times New Roman" w:cs="Times New Roman"/>
          <w:sz w:val="22"/>
          <w:szCs w:val="22"/>
          <w:u w:val="single"/>
        </w:rPr>
        <w:t>AFFORDABLE HOUSING</w:t>
      </w:r>
      <w:r w:rsidR="00232337" w:rsidRPr="00C90A4A">
        <w:rPr>
          <w:rFonts w:ascii="Times New Roman" w:hAnsi="Times New Roman" w:cs="Times New Roman"/>
          <w:sz w:val="22"/>
          <w:szCs w:val="22"/>
          <w:u w:val="single"/>
        </w:rPr>
        <w:t xml:space="preserve"> ZONE</w:t>
      </w:r>
    </w:p>
    <w:p w14:paraId="03C6AF7B" w14:textId="77777777" w:rsidR="003C34BE" w:rsidRPr="00C90A4A" w:rsidRDefault="003C34BE" w:rsidP="003C34BE">
      <w:pPr>
        <w:jc w:val="center"/>
        <w:rPr>
          <w:rFonts w:ascii="Times New Roman" w:hAnsi="Times New Roman" w:cs="Times New Roman"/>
          <w:sz w:val="22"/>
          <w:szCs w:val="22"/>
          <w:u w:val="single"/>
        </w:rPr>
      </w:pPr>
    </w:p>
    <w:p w14:paraId="7846ADAA" w14:textId="10474B32" w:rsidR="003C34BE" w:rsidRPr="00C90A4A" w:rsidRDefault="003C34BE" w:rsidP="00B51842">
      <w:pPr>
        <w:pStyle w:val="ListParagraph"/>
        <w:numPr>
          <w:ilvl w:val="0"/>
          <w:numId w:val="21"/>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Purpose</w:t>
      </w:r>
    </w:p>
    <w:p w14:paraId="1A1C780F" w14:textId="77777777" w:rsidR="006F621B" w:rsidRPr="00C90A4A" w:rsidRDefault="006F621B" w:rsidP="006F621B">
      <w:pPr>
        <w:pStyle w:val="ListParagraph"/>
        <w:ind w:left="630"/>
        <w:jc w:val="both"/>
        <w:rPr>
          <w:rFonts w:ascii="Times New Roman" w:hAnsi="Times New Roman" w:cs="Times New Roman"/>
          <w:sz w:val="22"/>
          <w:szCs w:val="22"/>
          <w:u w:val="single"/>
        </w:rPr>
      </w:pPr>
    </w:p>
    <w:p w14:paraId="5B9C3BB7" w14:textId="5A24EB2B" w:rsidR="00DC4B5D" w:rsidRPr="00C90A4A" w:rsidRDefault="003C34BE" w:rsidP="00DC4B5D">
      <w:pPr>
        <w:pStyle w:val="ListParagraph"/>
        <w:ind w:left="1080"/>
        <w:jc w:val="both"/>
        <w:rPr>
          <w:rFonts w:ascii="Times New Roman" w:hAnsi="Times New Roman" w:cs="Times New Roman"/>
          <w:b/>
          <w:sz w:val="22"/>
          <w:szCs w:val="22"/>
          <w:u w:val="single"/>
        </w:rPr>
      </w:pPr>
      <w:r w:rsidRPr="00C90A4A">
        <w:rPr>
          <w:rFonts w:ascii="Times New Roman" w:hAnsi="Times New Roman" w:cs="Times New Roman"/>
          <w:sz w:val="22"/>
          <w:szCs w:val="22"/>
          <w:u w:val="single"/>
        </w:rPr>
        <w:t>The purpose of the</w:t>
      </w:r>
      <w:r w:rsidR="00232337" w:rsidRPr="00C90A4A">
        <w:rPr>
          <w:rFonts w:ascii="Times New Roman" w:hAnsi="Times New Roman" w:cs="Times New Roman"/>
          <w:sz w:val="22"/>
          <w:szCs w:val="22"/>
          <w:u w:val="single"/>
        </w:rPr>
        <w:t xml:space="preserve"> Affordable Housing</w:t>
      </w:r>
      <w:r w:rsidRPr="00C90A4A">
        <w:rPr>
          <w:rFonts w:ascii="Times New Roman" w:hAnsi="Times New Roman" w:cs="Times New Roman"/>
          <w:sz w:val="22"/>
          <w:szCs w:val="22"/>
          <w:u w:val="single"/>
        </w:rPr>
        <w:t xml:space="preserve"> Zone is to provide</w:t>
      </w:r>
      <w:r w:rsidR="003B1419" w:rsidRPr="00C90A4A">
        <w:rPr>
          <w:rFonts w:ascii="Times New Roman" w:hAnsi="Times New Roman" w:cs="Times New Roman"/>
          <w:sz w:val="22"/>
          <w:szCs w:val="22"/>
          <w:u w:val="single"/>
        </w:rPr>
        <w:t xml:space="preserve"> a realistic opportunity for very low, low and moderate</w:t>
      </w:r>
      <w:r w:rsidR="00081A78" w:rsidRPr="00C90A4A">
        <w:rPr>
          <w:rFonts w:ascii="Times New Roman" w:hAnsi="Times New Roman" w:cs="Times New Roman"/>
          <w:sz w:val="22"/>
          <w:szCs w:val="22"/>
          <w:u w:val="single"/>
        </w:rPr>
        <w:t>-</w:t>
      </w:r>
      <w:r w:rsidR="003B1419" w:rsidRPr="00C90A4A">
        <w:rPr>
          <w:rFonts w:ascii="Times New Roman" w:hAnsi="Times New Roman" w:cs="Times New Roman"/>
          <w:sz w:val="22"/>
          <w:szCs w:val="22"/>
          <w:u w:val="single"/>
        </w:rPr>
        <w:t xml:space="preserve"> income housing within an inclusionary development.  </w:t>
      </w:r>
      <w:r w:rsidRPr="00C90A4A">
        <w:rPr>
          <w:rFonts w:ascii="Times New Roman" w:hAnsi="Times New Roman" w:cs="Times New Roman"/>
          <w:sz w:val="22"/>
          <w:szCs w:val="22"/>
          <w:u w:val="single"/>
        </w:rPr>
        <w:t xml:space="preserve"> </w:t>
      </w:r>
      <w:r w:rsidR="003B1419" w:rsidRPr="00C90A4A">
        <w:rPr>
          <w:rFonts w:ascii="Times New Roman" w:hAnsi="Times New Roman" w:cs="Times New Roman"/>
          <w:sz w:val="22"/>
          <w:szCs w:val="22"/>
          <w:u w:val="single"/>
        </w:rPr>
        <w:t>Th</w:t>
      </w:r>
      <w:r w:rsidR="001F0796" w:rsidRPr="00C90A4A">
        <w:rPr>
          <w:rFonts w:ascii="Times New Roman" w:hAnsi="Times New Roman" w:cs="Times New Roman"/>
          <w:sz w:val="22"/>
          <w:szCs w:val="22"/>
          <w:u w:val="single"/>
        </w:rPr>
        <w:t xml:space="preserve">e creation of the </w:t>
      </w:r>
      <w:r w:rsidR="00DC4B5D" w:rsidRPr="00C90A4A">
        <w:rPr>
          <w:rFonts w:ascii="Times New Roman" w:hAnsi="Times New Roman" w:cs="Times New Roman"/>
          <w:sz w:val="22"/>
          <w:szCs w:val="22"/>
          <w:u w:val="single"/>
        </w:rPr>
        <w:t>Affordable Hou</w:t>
      </w:r>
      <w:r w:rsidR="00E71A85" w:rsidRPr="00C90A4A">
        <w:rPr>
          <w:rFonts w:ascii="Times New Roman" w:hAnsi="Times New Roman" w:cs="Times New Roman"/>
          <w:sz w:val="22"/>
          <w:szCs w:val="22"/>
          <w:u w:val="single"/>
        </w:rPr>
        <w:t xml:space="preserve">sing </w:t>
      </w:r>
      <w:r w:rsidR="00DC4B5D" w:rsidRPr="00C90A4A">
        <w:rPr>
          <w:rFonts w:ascii="Times New Roman" w:hAnsi="Times New Roman" w:cs="Times New Roman"/>
          <w:sz w:val="22"/>
          <w:szCs w:val="22"/>
          <w:u w:val="single"/>
        </w:rPr>
        <w:t>Zone</w:t>
      </w:r>
      <w:r w:rsidR="001F0796" w:rsidRPr="00C90A4A">
        <w:rPr>
          <w:rFonts w:ascii="Times New Roman" w:hAnsi="Times New Roman" w:cs="Times New Roman"/>
          <w:sz w:val="22"/>
          <w:szCs w:val="22"/>
          <w:u w:val="single"/>
        </w:rPr>
        <w:t xml:space="preserve"> is</w:t>
      </w:r>
      <w:r w:rsidR="003B1419" w:rsidRPr="00C90A4A">
        <w:rPr>
          <w:rFonts w:ascii="Times New Roman" w:hAnsi="Times New Roman" w:cs="Times New Roman"/>
          <w:sz w:val="22"/>
          <w:szCs w:val="22"/>
          <w:u w:val="single"/>
        </w:rPr>
        <w:t xml:space="preserve"> in furtherance of the </w:t>
      </w:r>
      <w:r w:rsidR="00DC4B5D" w:rsidRPr="00C90A4A">
        <w:rPr>
          <w:rFonts w:ascii="Times New Roman" w:hAnsi="Times New Roman" w:cs="Times New Roman"/>
          <w:sz w:val="22"/>
          <w:szCs w:val="22"/>
          <w:u w:val="single"/>
        </w:rPr>
        <w:t>Borough</w:t>
      </w:r>
      <w:r w:rsidR="003B1419" w:rsidRPr="00C90A4A">
        <w:rPr>
          <w:rFonts w:ascii="Times New Roman" w:hAnsi="Times New Roman" w:cs="Times New Roman"/>
          <w:sz w:val="22"/>
          <w:szCs w:val="22"/>
          <w:u w:val="single"/>
        </w:rPr>
        <w:t>’s Settlement Agreement</w:t>
      </w:r>
      <w:r w:rsidR="00015B1A" w:rsidRPr="00C90A4A">
        <w:rPr>
          <w:rFonts w:ascii="Times New Roman" w:hAnsi="Times New Roman" w:cs="Times New Roman"/>
          <w:sz w:val="22"/>
          <w:szCs w:val="22"/>
          <w:u w:val="single"/>
        </w:rPr>
        <w:t xml:space="preserve"> in the matter </w:t>
      </w:r>
      <w:proofErr w:type="gramStart"/>
      <w:r w:rsidR="00015B1A" w:rsidRPr="00C90A4A">
        <w:rPr>
          <w:rFonts w:ascii="Times New Roman" w:hAnsi="Times New Roman" w:cs="Times New Roman"/>
          <w:sz w:val="22"/>
          <w:szCs w:val="22"/>
          <w:u w:val="single"/>
        </w:rPr>
        <w:t xml:space="preserve">captioned </w:t>
      </w:r>
      <w:r w:rsidR="003B1419" w:rsidRPr="00C90A4A">
        <w:rPr>
          <w:rFonts w:ascii="Times New Roman" w:hAnsi="Times New Roman" w:cs="Times New Roman"/>
          <w:sz w:val="22"/>
          <w:szCs w:val="22"/>
          <w:u w:val="single"/>
        </w:rPr>
        <w:t xml:space="preserve"> </w:t>
      </w:r>
      <w:r w:rsidR="00015B1A" w:rsidRPr="00C90A4A">
        <w:rPr>
          <w:rFonts w:ascii="Times New Roman" w:hAnsi="Times New Roman" w:cs="Times New Roman"/>
          <w:sz w:val="22"/>
          <w:szCs w:val="22"/>
          <w:u w:val="single"/>
        </w:rPr>
        <w:t>501</w:t>
      </w:r>
      <w:proofErr w:type="gramEnd"/>
      <w:r w:rsidR="00015B1A" w:rsidRPr="00C90A4A">
        <w:rPr>
          <w:rFonts w:ascii="Times New Roman" w:hAnsi="Times New Roman" w:cs="Times New Roman"/>
          <w:sz w:val="22"/>
          <w:szCs w:val="22"/>
          <w:u w:val="single"/>
        </w:rPr>
        <w:t xml:space="preserve"> Washington Blvd, LLC, 503 Washington Blvd., LLC, Sea Girt Fifth Avenue LLC, </w:t>
      </w:r>
      <w:proofErr w:type="spellStart"/>
      <w:r w:rsidR="00015B1A" w:rsidRPr="00C90A4A">
        <w:rPr>
          <w:rFonts w:ascii="Times New Roman" w:hAnsi="Times New Roman" w:cs="Times New Roman"/>
          <w:sz w:val="22"/>
          <w:szCs w:val="22"/>
          <w:u w:val="single"/>
        </w:rPr>
        <w:t>Sitco</w:t>
      </w:r>
      <w:proofErr w:type="spellEnd"/>
      <w:r w:rsidR="00015B1A" w:rsidRPr="00C90A4A">
        <w:rPr>
          <w:rFonts w:ascii="Times New Roman" w:hAnsi="Times New Roman" w:cs="Times New Roman"/>
          <w:sz w:val="22"/>
          <w:szCs w:val="22"/>
          <w:u w:val="single"/>
        </w:rPr>
        <w:t xml:space="preserve"> Sea Girt, LLC v. Borough of Sea Girt, Borough Council of Sea Girt, and Sea Girt Planning Board, Superior Court of New Jersey, Law Division-Monmouth County, Docket No. </w:t>
      </w:r>
      <w:r w:rsidR="001B4358" w:rsidRPr="00C90A4A">
        <w:rPr>
          <w:rFonts w:ascii="Times New Roman" w:hAnsi="Times New Roman" w:cs="Times New Roman"/>
          <w:sz w:val="22"/>
          <w:szCs w:val="22"/>
          <w:u w:val="single"/>
        </w:rPr>
        <w:t xml:space="preserve"> </w:t>
      </w:r>
      <w:r w:rsidR="00015B1A" w:rsidRPr="00C90A4A">
        <w:rPr>
          <w:rFonts w:ascii="Times New Roman" w:hAnsi="Times New Roman" w:cs="Times New Roman"/>
          <w:sz w:val="22"/>
          <w:szCs w:val="22"/>
          <w:u w:val="single"/>
        </w:rPr>
        <w:t>MON-L-000102-</w:t>
      </w:r>
      <w:proofErr w:type="gramStart"/>
      <w:r w:rsidR="00015B1A" w:rsidRPr="00C90A4A">
        <w:rPr>
          <w:rFonts w:ascii="Times New Roman" w:hAnsi="Times New Roman" w:cs="Times New Roman"/>
          <w:sz w:val="22"/>
          <w:szCs w:val="22"/>
          <w:u w:val="single"/>
        </w:rPr>
        <w:t>20</w:t>
      </w:r>
      <w:r w:rsidR="000A3445" w:rsidRPr="00C90A4A">
        <w:rPr>
          <w:rFonts w:ascii="Times New Roman" w:hAnsi="Times New Roman" w:cs="Times New Roman"/>
          <w:sz w:val="22"/>
          <w:szCs w:val="22"/>
          <w:u w:val="single"/>
        </w:rPr>
        <w:t xml:space="preserve">  The</w:t>
      </w:r>
      <w:proofErr w:type="gramEnd"/>
      <w:r w:rsidR="000A3445" w:rsidRPr="00C90A4A">
        <w:rPr>
          <w:rFonts w:ascii="Times New Roman" w:hAnsi="Times New Roman" w:cs="Times New Roman"/>
          <w:sz w:val="22"/>
          <w:szCs w:val="22"/>
          <w:u w:val="single"/>
        </w:rPr>
        <w:t xml:space="preserve"> zone appears on the zoning map impacting  Block 76, Lots 1 and 2; and Block 77, Lots 16 and 17.</w:t>
      </w:r>
    </w:p>
    <w:p w14:paraId="4EED31BE" w14:textId="77777777" w:rsidR="00DC4B5D" w:rsidRPr="00C90A4A" w:rsidRDefault="003B1419" w:rsidP="003B0CB0">
      <w:pPr>
        <w:pStyle w:val="ListParagraph"/>
        <w:ind w:left="1080"/>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 </w:t>
      </w:r>
    </w:p>
    <w:p w14:paraId="4A814FFF" w14:textId="1128CC15" w:rsidR="003C34BE" w:rsidRPr="00C90A4A" w:rsidRDefault="00FD2244" w:rsidP="00DC4B5D">
      <w:pPr>
        <w:ind w:left="1080"/>
        <w:jc w:val="both"/>
        <w:rPr>
          <w:rFonts w:ascii="Times New Roman" w:hAnsi="Times New Roman" w:cs="Times New Roman"/>
          <w:b/>
          <w:sz w:val="22"/>
          <w:szCs w:val="22"/>
          <w:u w:val="single"/>
        </w:rPr>
      </w:pPr>
      <w:r w:rsidRPr="00C90A4A">
        <w:rPr>
          <w:rFonts w:ascii="Times New Roman" w:hAnsi="Times New Roman" w:cs="Times New Roman"/>
          <w:sz w:val="22"/>
          <w:szCs w:val="22"/>
          <w:u w:val="single"/>
        </w:rPr>
        <w:t>Pursuant to the settlement agreement, the Affordable Housing Zone permits: 10 apartment units on Block 77, Lots 16</w:t>
      </w:r>
      <w:r w:rsidR="00AD30F9" w:rsidRPr="00C90A4A">
        <w:rPr>
          <w:rFonts w:ascii="Times New Roman" w:hAnsi="Times New Roman" w:cs="Times New Roman"/>
          <w:sz w:val="22"/>
          <w:szCs w:val="22"/>
          <w:u w:val="single"/>
        </w:rPr>
        <w:t xml:space="preserve"> and 17</w:t>
      </w:r>
      <w:r w:rsidRPr="00C90A4A">
        <w:rPr>
          <w:rFonts w:ascii="Times New Roman" w:hAnsi="Times New Roman" w:cs="Times New Roman"/>
          <w:sz w:val="22"/>
          <w:szCs w:val="22"/>
          <w:u w:val="single"/>
        </w:rPr>
        <w:t>; and nine apartment units</w:t>
      </w:r>
      <w:r w:rsidR="00081A78" w:rsidRPr="00C90A4A">
        <w:rPr>
          <w:rFonts w:ascii="Times New Roman" w:hAnsi="Times New Roman" w:cs="Times New Roman"/>
          <w:sz w:val="22"/>
          <w:szCs w:val="22"/>
          <w:u w:val="single"/>
        </w:rPr>
        <w:t>, of which 3 will be available to low, very low and moderate</w:t>
      </w:r>
      <w:r w:rsidR="003070DD" w:rsidRPr="00C90A4A">
        <w:rPr>
          <w:rFonts w:ascii="Times New Roman" w:hAnsi="Times New Roman" w:cs="Times New Roman"/>
          <w:sz w:val="22"/>
          <w:szCs w:val="22"/>
          <w:u w:val="single"/>
        </w:rPr>
        <w:t>-</w:t>
      </w:r>
      <w:r w:rsidR="00081A78" w:rsidRPr="00C90A4A">
        <w:rPr>
          <w:rFonts w:ascii="Times New Roman" w:hAnsi="Times New Roman" w:cs="Times New Roman"/>
          <w:sz w:val="22"/>
          <w:szCs w:val="22"/>
          <w:u w:val="single"/>
        </w:rPr>
        <w:t>income households,</w:t>
      </w:r>
      <w:r w:rsidR="006D2E01" w:rsidRPr="00C90A4A">
        <w:rPr>
          <w:rFonts w:ascii="Times New Roman" w:hAnsi="Times New Roman" w:cs="Times New Roman"/>
          <w:sz w:val="22"/>
          <w:szCs w:val="22"/>
          <w:u w:val="single"/>
        </w:rPr>
        <w:t xml:space="preserve"> and one retail use</w:t>
      </w:r>
      <w:r w:rsidRPr="00C90A4A">
        <w:rPr>
          <w:rFonts w:ascii="Times New Roman" w:hAnsi="Times New Roman" w:cs="Times New Roman"/>
          <w:sz w:val="22"/>
          <w:szCs w:val="22"/>
          <w:u w:val="single"/>
        </w:rPr>
        <w:t xml:space="preserve"> on Block 76, Lots 1 and 2.  </w:t>
      </w:r>
      <w:r w:rsidR="003B1419" w:rsidRPr="00C90A4A">
        <w:rPr>
          <w:rFonts w:ascii="Times New Roman" w:hAnsi="Times New Roman" w:cs="Times New Roman"/>
          <w:sz w:val="22"/>
          <w:szCs w:val="22"/>
          <w:u w:val="single"/>
        </w:rPr>
        <w:t>The settlement agreement includes a concept plan that is the basis of this ordinance.</w:t>
      </w:r>
      <w:r w:rsidR="008B14A5" w:rsidRPr="00C90A4A">
        <w:rPr>
          <w:rFonts w:ascii="Times New Roman" w:hAnsi="Times New Roman" w:cs="Times New Roman"/>
          <w:sz w:val="22"/>
          <w:szCs w:val="22"/>
          <w:u w:val="single"/>
        </w:rPr>
        <w:t xml:space="preserve"> </w:t>
      </w:r>
      <w:r w:rsidR="00805902" w:rsidRPr="00C90A4A">
        <w:rPr>
          <w:rFonts w:ascii="Times New Roman" w:hAnsi="Times New Roman" w:cs="Times New Roman"/>
          <w:sz w:val="22"/>
          <w:szCs w:val="22"/>
          <w:u w:val="single"/>
        </w:rPr>
        <w:t xml:space="preserve"> </w:t>
      </w:r>
    </w:p>
    <w:p w14:paraId="5DE6C02D" w14:textId="0FA72410" w:rsidR="003C34BE" w:rsidRPr="00C90A4A" w:rsidRDefault="003C34BE" w:rsidP="003C34BE">
      <w:pPr>
        <w:pStyle w:val="ListParagraph"/>
        <w:ind w:left="1080"/>
        <w:jc w:val="both"/>
        <w:rPr>
          <w:rFonts w:ascii="Times New Roman" w:hAnsi="Times New Roman" w:cs="Times New Roman"/>
          <w:sz w:val="22"/>
          <w:szCs w:val="22"/>
          <w:u w:val="single"/>
        </w:rPr>
      </w:pPr>
    </w:p>
    <w:p w14:paraId="786776AE" w14:textId="4122381C" w:rsidR="003C34BE" w:rsidRPr="00C90A4A" w:rsidRDefault="003C34BE" w:rsidP="00B51842">
      <w:pPr>
        <w:pStyle w:val="ListParagraph"/>
        <w:numPr>
          <w:ilvl w:val="0"/>
          <w:numId w:val="21"/>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Permitted Princ</w:t>
      </w:r>
      <w:r w:rsidR="0011019A" w:rsidRPr="00C90A4A">
        <w:rPr>
          <w:rFonts w:ascii="Times New Roman" w:hAnsi="Times New Roman" w:cs="Times New Roman"/>
          <w:sz w:val="22"/>
          <w:szCs w:val="22"/>
          <w:u w:val="single"/>
        </w:rPr>
        <w:t>i</w:t>
      </w:r>
      <w:r w:rsidR="00425A82" w:rsidRPr="00C90A4A">
        <w:rPr>
          <w:rFonts w:ascii="Times New Roman" w:hAnsi="Times New Roman" w:cs="Times New Roman"/>
          <w:sz w:val="22"/>
          <w:szCs w:val="22"/>
          <w:u w:val="single"/>
        </w:rPr>
        <w:t>pal Uses:</w:t>
      </w:r>
    </w:p>
    <w:p w14:paraId="474E0BB7" w14:textId="77777777" w:rsidR="00425A82" w:rsidRPr="00C90A4A" w:rsidRDefault="00425A82" w:rsidP="00425A82">
      <w:pPr>
        <w:jc w:val="both"/>
        <w:rPr>
          <w:rFonts w:ascii="Times New Roman" w:hAnsi="Times New Roman" w:cs="Times New Roman"/>
          <w:sz w:val="22"/>
          <w:szCs w:val="22"/>
          <w:u w:val="single"/>
        </w:rPr>
      </w:pPr>
    </w:p>
    <w:p w14:paraId="606CB521" w14:textId="2188E9CC" w:rsidR="00425A82" w:rsidRPr="00C90A4A" w:rsidRDefault="00F469DD" w:rsidP="00D3051A">
      <w:pPr>
        <w:pStyle w:val="ListParagraph"/>
        <w:numPr>
          <w:ilvl w:val="0"/>
          <w:numId w:val="3"/>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Apartment </w:t>
      </w:r>
      <w:r w:rsidR="00AD30F9" w:rsidRPr="00C90A4A">
        <w:rPr>
          <w:rFonts w:ascii="Times New Roman" w:hAnsi="Times New Roman" w:cs="Times New Roman"/>
          <w:sz w:val="22"/>
          <w:szCs w:val="22"/>
          <w:u w:val="single"/>
        </w:rPr>
        <w:t>units</w:t>
      </w:r>
      <w:r w:rsidR="00A14D62" w:rsidRPr="00C90A4A">
        <w:rPr>
          <w:rFonts w:ascii="Times New Roman" w:hAnsi="Times New Roman" w:cs="Times New Roman"/>
          <w:sz w:val="22"/>
          <w:szCs w:val="22"/>
          <w:u w:val="single"/>
        </w:rPr>
        <w:t xml:space="preserve"> on all floors</w:t>
      </w:r>
    </w:p>
    <w:p w14:paraId="1ACFB030" w14:textId="44CE4AF0" w:rsidR="00623B0E" w:rsidRPr="00C90A4A" w:rsidRDefault="00AD30F9" w:rsidP="005D1C25">
      <w:pPr>
        <w:pStyle w:val="ListParagraph"/>
        <w:numPr>
          <w:ilvl w:val="0"/>
          <w:numId w:val="3"/>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Mixed-Use buildings</w:t>
      </w:r>
      <w:r w:rsidR="00620A2F" w:rsidRPr="00C90A4A">
        <w:rPr>
          <w:rFonts w:ascii="Times New Roman" w:hAnsi="Times New Roman" w:cs="Times New Roman"/>
          <w:sz w:val="22"/>
          <w:szCs w:val="22"/>
          <w:u w:val="single"/>
        </w:rPr>
        <w:t xml:space="preserve"> that include commercial or office space on the first floor and housing on the</w:t>
      </w:r>
      <w:r w:rsidR="008030A3" w:rsidRPr="00C90A4A">
        <w:rPr>
          <w:rFonts w:ascii="Times New Roman" w:hAnsi="Times New Roman" w:cs="Times New Roman"/>
          <w:sz w:val="22"/>
          <w:szCs w:val="22"/>
          <w:u w:val="single"/>
        </w:rPr>
        <w:t xml:space="preserve"> </w:t>
      </w:r>
      <w:r w:rsidR="00620A2F" w:rsidRPr="00C90A4A">
        <w:rPr>
          <w:rFonts w:ascii="Times New Roman" w:hAnsi="Times New Roman" w:cs="Times New Roman"/>
          <w:sz w:val="22"/>
          <w:szCs w:val="22"/>
          <w:u w:val="single"/>
        </w:rPr>
        <w:t>second and third floors.</w:t>
      </w:r>
      <w:r w:rsidRPr="00C90A4A">
        <w:rPr>
          <w:rFonts w:ascii="Times New Roman" w:hAnsi="Times New Roman" w:cs="Times New Roman"/>
          <w:sz w:val="22"/>
          <w:szCs w:val="22"/>
          <w:u w:val="single"/>
        </w:rPr>
        <w:t xml:space="preserve"> </w:t>
      </w:r>
      <w:r w:rsidR="008030A3" w:rsidRPr="00C90A4A">
        <w:rPr>
          <w:rFonts w:ascii="Times New Roman" w:hAnsi="Times New Roman" w:cs="Times New Roman"/>
          <w:sz w:val="22"/>
          <w:szCs w:val="22"/>
          <w:u w:val="single"/>
        </w:rPr>
        <w:t xml:space="preserve">  A mixed use building may also include housing on the first floor.</w:t>
      </w:r>
    </w:p>
    <w:p w14:paraId="1AD21DB0" w14:textId="77777777" w:rsidR="00623B0E" w:rsidRPr="00C90A4A" w:rsidRDefault="00623B0E" w:rsidP="00623B0E">
      <w:pPr>
        <w:ind w:left="1260"/>
        <w:jc w:val="both"/>
        <w:rPr>
          <w:rFonts w:ascii="Times New Roman" w:hAnsi="Times New Roman" w:cs="Times New Roman"/>
          <w:sz w:val="22"/>
          <w:szCs w:val="22"/>
          <w:u w:val="single"/>
        </w:rPr>
      </w:pPr>
    </w:p>
    <w:p w14:paraId="3440E67A" w14:textId="77777777" w:rsidR="003C34BE" w:rsidRPr="00C90A4A" w:rsidRDefault="003C34BE" w:rsidP="003C34BE">
      <w:pPr>
        <w:jc w:val="both"/>
        <w:rPr>
          <w:rFonts w:ascii="Times New Roman" w:hAnsi="Times New Roman" w:cs="Times New Roman"/>
          <w:sz w:val="22"/>
          <w:szCs w:val="22"/>
          <w:u w:val="single"/>
        </w:rPr>
      </w:pPr>
    </w:p>
    <w:p w14:paraId="12142195" w14:textId="1608DA58" w:rsidR="00B000F3" w:rsidRPr="00C90A4A" w:rsidRDefault="003C34BE" w:rsidP="00B51842">
      <w:pPr>
        <w:pStyle w:val="ListParagraph"/>
        <w:numPr>
          <w:ilvl w:val="0"/>
          <w:numId w:val="21"/>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Permitted Accessory Uses:</w:t>
      </w:r>
      <w:r w:rsidR="003070DD" w:rsidRPr="00C90A4A">
        <w:rPr>
          <w:rFonts w:ascii="Times New Roman" w:hAnsi="Times New Roman" w:cs="Times New Roman"/>
          <w:sz w:val="22"/>
          <w:szCs w:val="22"/>
          <w:u w:val="single"/>
        </w:rPr>
        <w:t xml:space="preserve"> </w:t>
      </w:r>
      <w:r w:rsidRPr="00C90A4A">
        <w:rPr>
          <w:rFonts w:ascii="Times New Roman" w:hAnsi="Times New Roman" w:cs="Times New Roman"/>
          <w:sz w:val="22"/>
          <w:szCs w:val="22"/>
          <w:u w:val="single"/>
        </w:rPr>
        <w:t xml:space="preserve">Uses that are </w:t>
      </w:r>
      <w:r w:rsidR="00AD30F9" w:rsidRPr="00C90A4A">
        <w:rPr>
          <w:rFonts w:ascii="Times New Roman" w:hAnsi="Times New Roman" w:cs="Times New Roman"/>
          <w:sz w:val="22"/>
          <w:szCs w:val="22"/>
          <w:u w:val="single"/>
        </w:rPr>
        <w:t xml:space="preserve">customary </w:t>
      </w:r>
      <w:r w:rsidRPr="00C90A4A">
        <w:rPr>
          <w:rFonts w:ascii="Times New Roman" w:hAnsi="Times New Roman" w:cs="Times New Roman"/>
          <w:sz w:val="22"/>
          <w:szCs w:val="22"/>
          <w:u w:val="single"/>
        </w:rPr>
        <w:t>and incidental to multi-family housing, including</w:t>
      </w:r>
      <w:r w:rsidR="00AD30F9" w:rsidRPr="00C90A4A">
        <w:rPr>
          <w:rFonts w:ascii="Times New Roman" w:hAnsi="Times New Roman" w:cs="Times New Roman"/>
          <w:sz w:val="22"/>
          <w:szCs w:val="22"/>
          <w:u w:val="single"/>
        </w:rPr>
        <w:t>,</w:t>
      </w:r>
      <w:r w:rsidRPr="00C90A4A">
        <w:rPr>
          <w:rFonts w:ascii="Times New Roman" w:hAnsi="Times New Roman" w:cs="Times New Roman"/>
          <w:sz w:val="22"/>
          <w:szCs w:val="22"/>
          <w:u w:val="single"/>
        </w:rPr>
        <w:t xml:space="preserve"> but not limited to:</w:t>
      </w:r>
    </w:p>
    <w:p w14:paraId="19590E83" w14:textId="77777777" w:rsidR="005568CF" w:rsidRPr="00C90A4A" w:rsidRDefault="005568CF" w:rsidP="004E4E81">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Parking</w:t>
      </w:r>
    </w:p>
    <w:p w14:paraId="10108AE5" w14:textId="25967D7E" w:rsidR="00B000F3" w:rsidRPr="00C90A4A" w:rsidRDefault="00B000F3" w:rsidP="004E4E81">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Garages</w:t>
      </w:r>
    </w:p>
    <w:p w14:paraId="3D3B909B" w14:textId="77777777" w:rsidR="00B000F3" w:rsidRPr="00C90A4A" w:rsidRDefault="00B000F3" w:rsidP="00B000F3">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Club rooms</w:t>
      </w:r>
    </w:p>
    <w:p w14:paraId="4EF4DA94" w14:textId="365B1630" w:rsidR="00B000F3" w:rsidRPr="00C90A4A" w:rsidRDefault="00B000F3" w:rsidP="00B000F3">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Fitness facility</w:t>
      </w:r>
    </w:p>
    <w:p w14:paraId="15579FD3" w14:textId="69EC26CA" w:rsidR="00B000F3" w:rsidRPr="00C90A4A" w:rsidRDefault="005568CF" w:rsidP="00BB2B11">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Satellite Dish</w:t>
      </w:r>
    </w:p>
    <w:p w14:paraId="21FF1F3B" w14:textId="77777777" w:rsidR="00B000F3" w:rsidRPr="00C90A4A" w:rsidRDefault="00B000F3" w:rsidP="00B000F3">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Signs </w:t>
      </w:r>
    </w:p>
    <w:p w14:paraId="536E95C3" w14:textId="77777777" w:rsidR="00B000F3" w:rsidRPr="00C90A4A" w:rsidRDefault="00B000F3" w:rsidP="00B000F3">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Fences</w:t>
      </w:r>
    </w:p>
    <w:p w14:paraId="096F3647" w14:textId="382FB300" w:rsidR="00B000F3" w:rsidRPr="00C90A4A" w:rsidRDefault="00B577EB" w:rsidP="00B000F3">
      <w:pPr>
        <w:pStyle w:val="ListParagraph"/>
        <w:numPr>
          <w:ilvl w:val="0"/>
          <w:numId w:val="4"/>
        </w:numPr>
        <w:jc w:val="both"/>
        <w:rPr>
          <w:rFonts w:ascii="Times New Roman" w:hAnsi="Times New Roman" w:cs="Times New Roman"/>
          <w:strike/>
          <w:sz w:val="22"/>
          <w:szCs w:val="22"/>
          <w:u w:val="single"/>
        </w:rPr>
      </w:pPr>
      <w:r w:rsidRPr="00C90A4A">
        <w:rPr>
          <w:rFonts w:ascii="Times New Roman" w:hAnsi="Times New Roman" w:cs="Times New Roman"/>
          <w:sz w:val="22"/>
          <w:szCs w:val="22"/>
          <w:u w:val="single"/>
        </w:rPr>
        <w:t>Trash Enclosure</w:t>
      </w:r>
    </w:p>
    <w:p w14:paraId="122C33FD" w14:textId="44D3395E" w:rsidR="00B000F3" w:rsidRPr="00C90A4A" w:rsidRDefault="00B000F3" w:rsidP="00B000F3">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Temporary construction trailers</w:t>
      </w:r>
    </w:p>
    <w:p w14:paraId="1AFDD6F0" w14:textId="3DC08E1B" w:rsidR="003C34BE" w:rsidRPr="00C90A4A" w:rsidRDefault="00B000F3" w:rsidP="00ED4F23">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Utility pump stations, transformers, switches and meter facilities to support the development</w:t>
      </w:r>
      <w:r w:rsidR="00D75C2B" w:rsidRPr="00C90A4A">
        <w:rPr>
          <w:rFonts w:ascii="Times New Roman" w:hAnsi="Times New Roman" w:cs="Times New Roman"/>
          <w:sz w:val="22"/>
          <w:szCs w:val="22"/>
          <w:u w:val="single"/>
        </w:rPr>
        <w:t xml:space="preserve"> </w:t>
      </w:r>
    </w:p>
    <w:p w14:paraId="1F187641" w14:textId="3671C98E" w:rsidR="00AD30F9" w:rsidRPr="00C90A4A" w:rsidRDefault="00AD30F9" w:rsidP="00ED4F23">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Management and/or leasing office</w:t>
      </w:r>
    </w:p>
    <w:p w14:paraId="4ECD51E6" w14:textId="1BFB601E" w:rsidR="00677CE8" w:rsidRPr="00C90A4A" w:rsidRDefault="00677CE8" w:rsidP="00ED4F23">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HVAC units</w:t>
      </w:r>
    </w:p>
    <w:p w14:paraId="297D018C" w14:textId="1E52537E" w:rsidR="00A14D62" w:rsidRDefault="00A14D62" w:rsidP="00ED4F23">
      <w:pPr>
        <w:pStyle w:val="ListParagraph"/>
        <w:numPr>
          <w:ilvl w:val="0"/>
          <w:numId w:val="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Generators</w:t>
      </w:r>
    </w:p>
    <w:p w14:paraId="0A749922" w14:textId="77777777" w:rsidR="00C90A4A" w:rsidRPr="00C90A4A" w:rsidRDefault="00C90A4A" w:rsidP="00C90A4A">
      <w:pPr>
        <w:pStyle w:val="ListParagraph"/>
        <w:ind w:left="1440"/>
        <w:jc w:val="both"/>
        <w:rPr>
          <w:rFonts w:ascii="Times New Roman" w:hAnsi="Times New Roman" w:cs="Times New Roman"/>
          <w:sz w:val="22"/>
          <w:szCs w:val="22"/>
          <w:u w:val="single"/>
        </w:rPr>
      </w:pPr>
    </w:p>
    <w:p w14:paraId="0200C222" w14:textId="2995E789" w:rsidR="00C3556C" w:rsidRPr="00C90A4A" w:rsidRDefault="00EA1EC4" w:rsidP="005D1C25">
      <w:pPr>
        <w:pStyle w:val="ListParagraph"/>
        <w:numPr>
          <w:ilvl w:val="0"/>
          <w:numId w:val="21"/>
        </w:numPr>
        <w:rPr>
          <w:rFonts w:ascii="Times New Roman" w:hAnsi="Times New Roman" w:cs="Times New Roman"/>
          <w:color w:val="000000" w:themeColor="text1"/>
          <w:sz w:val="22"/>
          <w:szCs w:val="22"/>
          <w:u w:val="single"/>
        </w:rPr>
      </w:pPr>
      <w:r w:rsidRPr="00C90A4A">
        <w:rPr>
          <w:rFonts w:ascii="Times New Roman" w:hAnsi="Times New Roman" w:cs="Times New Roman"/>
          <w:color w:val="000000" w:themeColor="text1"/>
          <w:sz w:val="22"/>
          <w:szCs w:val="22"/>
          <w:u w:val="single"/>
        </w:rPr>
        <w:t>B</w:t>
      </w:r>
      <w:r w:rsidR="00D3051A" w:rsidRPr="00C90A4A">
        <w:rPr>
          <w:rFonts w:ascii="Times New Roman" w:hAnsi="Times New Roman" w:cs="Times New Roman"/>
          <w:color w:val="000000" w:themeColor="text1"/>
          <w:sz w:val="22"/>
          <w:szCs w:val="22"/>
          <w:u w:val="single"/>
        </w:rPr>
        <w:t>ulk regulations</w:t>
      </w:r>
      <w:r w:rsidRPr="00C90A4A">
        <w:rPr>
          <w:rFonts w:ascii="Times New Roman" w:hAnsi="Times New Roman" w:cs="Times New Roman"/>
          <w:color w:val="000000" w:themeColor="text1"/>
          <w:sz w:val="22"/>
          <w:szCs w:val="22"/>
          <w:u w:val="single"/>
        </w:rPr>
        <w:t xml:space="preserve">: </w:t>
      </w:r>
      <w:r w:rsidR="00AD0725" w:rsidRPr="00C90A4A">
        <w:rPr>
          <w:rFonts w:ascii="Times New Roman" w:hAnsi="Times New Roman" w:cs="Times New Roman"/>
          <w:color w:val="000000" w:themeColor="text1"/>
          <w:sz w:val="22"/>
          <w:szCs w:val="22"/>
          <w:u w:val="single"/>
        </w:rPr>
        <w:t>Pursuant to this ordinance, Washington Boulevard is the front yard and Fifth Avenue is a side yard.</w:t>
      </w:r>
      <w:r w:rsidR="00AD0725" w:rsidRPr="00C90A4A" w:rsidDel="00AD0725">
        <w:rPr>
          <w:rFonts w:ascii="Times New Roman" w:hAnsi="Times New Roman" w:cs="Times New Roman"/>
          <w:color w:val="000000" w:themeColor="text1"/>
          <w:sz w:val="22"/>
          <w:szCs w:val="22"/>
          <w:u w:val="single"/>
        </w:rPr>
        <w:t xml:space="preserve"> </w:t>
      </w:r>
    </w:p>
    <w:p w14:paraId="4DB3456B" w14:textId="77777777" w:rsidR="00623B0E" w:rsidRPr="00C90A4A" w:rsidRDefault="00623B0E" w:rsidP="005D1C25">
      <w:pPr>
        <w:jc w:val="both"/>
        <w:outlineLvl w:val="0"/>
        <w:rPr>
          <w:rFonts w:ascii="Times New Roman" w:hAnsi="Times New Roman" w:cs="Times New Roman"/>
          <w:color w:val="FF0000"/>
          <w:sz w:val="22"/>
          <w:szCs w:val="22"/>
          <w:u w:val="single"/>
        </w:rPr>
      </w:pPr>
    </w:p>
    <w:p w14:paraId="5CD9A101" w14:textId="6958CFA9" w:rsidR="004E4E81" w:rsidRPr="00C90A4A" w:rsidRDefault="004E4E81" w:rsidP="00BE6BD0">
      <w:pPr>
        <w:pStyle w:val="ListParagraph"/>
        <w:numPr>
          <w:ilvl w:val="0"/>
          <w:numId w:val="6"/>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Minimum Lot </w:t>
      </w:r>
      <w:r w:rsidR="00EA1EC4" w:rsidRPr="00C90A4A">
        <w:rPr>
          <w:rFonts w:ascii="Times New Roman" w:hAnsi="Times New Roman" w:cs="Times New Roman"/>
          <w:sz w:val="22"/>
          <w:szCs w:val="22"/>
          <w:u w:val="single"/>
        </w:rPr>
        <w:t xml:space="preserve">frontage along </w:t>
      </w:r>
      <w:r w:rsidR="000A3445" w:rsidRPr="00C90A4A">
        <w:rPr>
          <w:rFonts w:ascii="Times New Roman" w:hAnsi="Times New Roman" w:cs="Times New Roman"/>
          <w:sz w:val="22"/>
          <w:szCs w:val="22"/>
          <w:u w:val="single"/>
        </w:rPr>
        <w:t>front yard</w:t>
      </w:r>
      <w:r w:rsidR="00EA1EC4" w:rsidRPr="00C90A4A">
        <w:rPr>
          <w:rFonts w:ascii="Times New Roman" w:hAnsi="Times New Roman" w:cs="Times New Roman"/>
          <w:sz w:val="22"/>
          <w:szCs w:val="22"/>
          <w:u w:val="single"/>
        </w:rPr>
        <w:t>.</w:t>
      </w:r>
      <w:r w:rsidRPr="00C90A4A">
        <w:rPr>
          <w:rFonts w:ascii="Times New Roman" w:hAnsi="Times New Roman" w:cs="Times New Roman"/>
          <w:sz w:val="22"/>
          <w:szCs w:val="22"/>
          <w:u w:val="single"/>
        </w:rPr>
        <w:t xml:space="preserve"> (Feet)</w:t>
      </w:r>
      <w:r w:rsidR="00293CFB" w:rsidRPr="00C90A4A">
        <w:rPr>
          <w:rFonts w:ascii="Times New Roman" w:hAnsi="Times New Roman" w:cs="Times New Roman"/>
          <w:sz w:val="22"/>
          <w:szCs w:val="22"/>
          <w:u w:val="single"/>
        </w:rPr>
        <w:tab/>
      </w:r>
      <w:r w:rsidR="00293CFB" w:rsidRPr="00C90A4A">
        <w:rPr>
          <w:rFonts w:ascii="Times New Roman" w:hAnsi="Times New Roman" w:cs="Times New Roman"/>
          <w:sz w:val="22"/>
          <w:szCs w:val="22"/>
          <w:u w:val="single"/>
        </w:rPr>
        <w:tab/>
      </w:r>
      <w:r w:rsidR="00293CFB" w:rsidRPr="00C90A4A">
        <w:rPr>
          <w:rFonts w:ascii="Times New Roman" w:hAnsi="Times New Roman" w:cs="Times New Roman"/>
          <w:sz w:val="22"/>
          <w:szCs w:val="22"/>
          <w:u w:val="single"/>
        </w:rPr>
        <w:tab/>
      </w:r>
      <w:r w:rsidR="00677CE8" w:rsidRPr="00C90A4A">
        <w:rPr>
          <w:rFonts w:ascii="Times New Roman" w:hAnsi="Times New Roman" w:cs="Times New Roman"/>
          <w:sz w:val="22"/>
          <w:szCs w:val="22"/>
          <w:u w:val="single"/>
        </w:rPr>
        <w:t xml:space="preserve">  95</w:t>
      </w:r>
    </w:p>
    <w:p w14:paraId="574CD17E" w14:textId="0F237C09" w:rsidR="00AC6AC0" w:rsidRPr="00C90A4A" w:rsidRDefault="004E4E81" w:rsidP="002F479F">
      <w:pPr>
        <w:pStyle w:val="ListParagraph"/>
        <w:numPr>
          <w:ilvl w:val="0"/>
          <w:numId w:val="6"/>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Minimum </w:t>
      </w:r>
      <w:r w:rsidR="00EA1EC4" w:rsidRPr="00C90A4A">
        <w:rPr>
          <w:rFonts w:ascii="Times New Roman" w:hAnsi="Times New Roman" w:cs="Times New Roman"/>
          <w:sz w:val="22"/>
          <w:szCs w:val="22"/>
          <w:u w:val="single"/>
        </w:rPr>
        <w:t xml:space="preserve">Lot Frontage Along </w:t>
      </w:r>
      <w:r w:rsidR="000A3445" w:rsidRPr="00C90A4A">
        <w:rPr>
          <w:rFonts w:ascii="Times New Roman" w:hAnsi="Times New Roman" w:cs="Times New Roman"/>
          <w:sz w:val="22"/>
          <w:szCs w:val="22"/>
          <w:u w:val="single"/>
        </w:rPr>
        <w:t>Side Yard</w:t>
      </w:r>
      <w:r w:rsidR="00EA1EC4" w:rsidRPr="00C90A4A">
        <w:rPr>
          <w:rFonts w:ascii="Times New Roman" w:hAnsi="Times New Roman" w:cs="Times New Roman"/>
          <w:sz w:val="22"/>
          <w:szCs w:val="22"/>
          <w:u w:val="single"/>
        </w:rPr>
        <w:t xml:space="preserve"> (</w:t>
      </w:r>
      <w:r w:rsidRPr="00C90A4A">
        <w:rPr>
          <w:rFonts w:ascii="Times New Roman" w:hAnsi="Times New Roman" w:cs="Times New Roman"/>
          <w:sz w:val="22"/>
          <w:szCs w:val="22"/>
          <w:u w:val="single"/>
        </w:rPr>
        <w:t>Feet)</w:t>
      </w:r>
      <w:r w:rsidR="0026645C" w:rsidRPr="00C90A4A">
        <w:rPr>
          <w:rFonts w:ascii="Times New Roman" w:hAnsi="Times New Roman" w:cs="Times New Roman"/>
          <w:sz w:val="22"/>
          <w:szCs w:val="22"/>
          <w:u w:val="single"/>
        </w:rPr>
        <w:tab/>
      </w:r>
      <w:r w:rsidR="0026645C" w:rsidRPr="00C90A4A">
        <w:rPr>
          <w:rFonts w:ascii="Times New Roman" w:hAnsi="Times New Roman" w:cs="Times New Roman"/>
          <w:sz w:val="22"/>
          <w:szCs w:val="22"/>
          <w:u w:val="single"/>
        </w:rPr>
        <w:tab/>
      </w:r>
      <w:r w:rsidR="0026645C" w:rsidRPr="00C90A4A">
        <w:rPr>
          <w:rFonts w:ascii="Times New Roman" w:hAnsi="Times New Roman" w:cs="Times New Roman"/>
          <w:sz w:val="22"/>
          <w:szCs w:val="22"/>
          <w:u w:val="single"/>
        </w:rPr>
        <w:tab/>
      </w:r>
      <w:r w:rsidR="00EA1EC4" w:rsidRPr="00C90A4A">
        <w:rPr>
          <w:rFonts w:ascii="Times New Roman" w:hAnsi="Times New Roman" w:cs="Times New Roman"/>
          <w:sz w:val="22"/>
          <w:szCs w:val="22"/>
          <w:u w:val="single"/>
        </w:rPr>
        <w:t>1</w:t>
      </w:r>
      <w:r w:rsidR="00677CE8" w:rsidRPr="00C90A4A">
        <w:rPr>
          <w:rFonts w:ascii="Times New Roman" w:hAnsi="Times New Roman" w:cs="Times New Roman"/>
          <w:sz w:val="22"/>
          <w:szCs w:val="22"/>
          <w:u w:val="single"/>
        </w:rPr>
        <w:t>45</w:t>
      </w:r>
    </w:p>
    <w:p w14:paraId="36D64630" w14:textId="5F5A1F7D" w:rsidR="004E4E81" w:rsidRPr="00C90A4A" w:rsidRDefault="004E4E81" w:rsidP="00BE6BD0">
      <w:pPr>
        <w:pStyle w:val="ListParagraph"/>
        <w:numPr>
          <w:ilvl w:val="0"/>
          <w:numId w:val="6"/>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Minimum </w:t>
      </w:r>
      <w:r w:rsidR="000A3445" w:rsidRPr="00C90A4A">
        <w:rPr>
          <w:rFonts w:ascii="Times New Roman" w:hAnsi="Times New Roman" w:cs="Times New Roman"/>
          <w:sz w:val="22"/>
          <w:szCs w:val="22"/>
          <w:u w:val="single"/>
        </w:rPr>
        <w:t>Front</w:t>
      </w:r>
      <w:r w:rsidRPr="00C90A4A">
        <w:rPr>
          <w:rFonts w:ascii="Times New Roman" w:hAnsi="Times New Roman" w:cs="Times New Roman"/>
          <w:sz w:val="22"/>
          <w:szCs w:val="22"/>
          <w:u w:val="single"/>
        </w:rPr>
        <w:t xml:space="preserve"> Yard Setback – </w:t>
      </w:r>
      <w:r w:rsidR="000A3445" w:rsidRPr="00C90A4A">
        <w:rPr>
          <w:rFonts w:ascii="Times New Roman" w:hAnsi="Times New Roman" w:cs="Times New Roman"/>
          <w:sz w:val="22"/>
          <w:szCs w:val="22"/>
          <w:u w:val="single"/>
        </w:rPr>
        <w:t xml:space="preserve"> </w:t>
      </w:r>
      <w:r w:rsidRPr="00C90A4A">
        <w:rPr>
          <w:rFonts w:ascii="Times New Roman" w:hAnsi="Times New Roman" w:cs="Times New Roman"/>
          <w:sz w:val="22"/>
          <w:szCs w:val="22"/>
          <w:u w:val="single"/>
        </w:rPr>
        <w:t>(Feet)</w:t>
      </w:r>
      <w:r w:rsidR="0026645C" w:rsidRPr="00C90A4A">
        <w:rPr>
          <w:rFonts w:ascii="Times New Roman" w:hAnsi="Times New Roman" w:cs="Times New Roman"/>
          <w:sz w:val="22"/>
          <w:szCs w:val="22"/>
          <w:u w:val="single"/>
        </w:rPr>
        <w:tab/>
      </w:r>
      <w:r w:rsidR="0026645C" w:rsidRPr="00C90A4A">
        <w:rPr>
          <w:rFonts w:ascii="Times New Roman" w:hAnsi="Times New Roman" w:cs="Times New Roman"/>
          <w:sz w:val="22"/>
          <w:szCs w:val="22"/>
          <w:u w:val="single"/>
        </w:rPr>
        <w:tab/>
      </w:r>
      <w:r w:rsidR="0026645C" w:rsidRPr="00C90A4A">
        <w:rPr>
          <w:rFonts w:ascii="Times New Roman" w:hAnsi="Times New Roman" w:cs="Times New Roman"/>
          <w:sz w:val="22"/>
          <w:szCs w:val="22"/>
          <w:u w:val="single"/>
        </w:rPr>
        <w:tab/>
      </w:r>
      <w:r w:rsidR="0026645C" w:rsidRPr="00C90A4A">
        <w:rPr>
          <w:rFonts w:ascii="Times New Roman" w:hAnsi="Times New Roman" w:cs="Times New Roman"/>
          <w:sz w:val="22"/>
          <w:szCs w:val="22"/>
          <w:u w:val="single"/>
        </w:rPr>
        <w:tab/>
      </w:r>
      <w:r w:rsidR="00005F1B" w:rsidRPr="00C90A4A">
        <w:rPr>
          <w:rFonts w:ascii="Times New Roman" w:hAnsi="Times New Roman" w:cs="Times New Roman"/>
          <w:sz w:val="22"/>
          <w:szCs w:val="22"/>
          <w:u w:val="single"/>
        </w:rPr>
        <w:t xml:space="preserve"> </w:t>
      </w:r>
      <w:r w:rsidR="000A3445" w:rsidRPr="00C90A4A">
        <w:rPr>
          <w:rFonts w:ascii="Times New Roman" w:hAnsi="Times New Roman" w:cs="Times New Roman"/>
          <w:sz w:val="22"/>
          <w:szCs w:val="22"/>
          <w:u w:val="single"/>
        </w:rPr>
        <w:t>1</w:t>
      </w:r>
      <w:r w:rsidR="006D2E01" w:rsidRPr="00C90A4A">
        <w:rPr>
          <w:rFonts w:ascii="Times New Roman" w:hAnsi="Times New Roman" w:cs="Times New Roman"/>
          <w:sz w:val="22"/>
          <w:szCs w:val="22"/>
          <w:u w:val="single"/>
        </w:rPr>
        <w:t>0</w:t>
      </w:r>
      <w:r w:rsidR="0026645C" w:rsidRPr="00C90A4A">
        <w:rPr>
          <w:rFonts w:ascii="Times New Roman" w:hAnsi="Times New Roman" w:cs="Times New Roman"/>
          <w:sz w:val="22"/>
          <w:szCs w:val="22"/>
          <w:u w:val="single"/>
        </w:rPr>
        <w:tab/>
      </w:r>
    </w:p>
    <w:p w14:paraId="0B16117A" w14:textId="15E4EE7A" w:rsidR="00A535E9" w:rsidRPr="00C90A4A" w:rsidRDefault="004E4E81" w:rsidP="00FD2244">
      <w:pPr>
        <w:pStyle w:val="ListParagraph"/>
        <w:numPr>
          <w:ilvl w:val="0"/>
          <w:numId w:val="6"/>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Minimum Side Yard Setback</w:t>
      </w:r>
      <w:r w:rsidR="00A535E9" w:rsidRPr="00C90A4A">
        <w:rPr>
          <w:rFonts w:ascii="Times New Roman" w:hAnsi="Times New Roman" w:cs="Times New Roman"/>
          <w:sz w:val="22"/>
          <w:szCs w:val="22"/>
          <w:u w:val="single"/>
        </w:rPr>
        <w:t xml:space="preserve"> from Fifth Avenue</w:t>
      </w:r>
      <w:r w:rsidRPr="00C90A4A">
        <w:rPr>
          <w:rFonts w:ascii="Times New Roman" w:hAnsi="Times New Roman" w:cs="Times New Roman"/>
          <w:sz w:val="22"/>
          <w:szCs w:val="22"/>
          <w:u w:val="single"/>
        </w:rPr>
        <w:t xml:space="preserve"> – (Feet)</w:t>
      </w:r>
      <w:r w:rsidR="00A535E9" w:rsidRPr="00C90A4A">
        <w:rPr>
          <w:rFonts w:ascii="Times New Roman" w:hAnsi="Times New Roman" w:cs="Times New Roman"/>
          <w:sz w:val="22"/>
          <w:szCs w:val="22"/>
          <w:u w:val="single"/>
        </w:rPr>
        <w:tab/>
      </w:r>
      <w:r w:rsidR="00A535E9" w:rsidRPr="00C90A4A">
        <w:rPr>
          <w:rFonts w:ascii="Times New Roman" w:hAnsi="Times New Roman" w:cs="Times New Roman"/>
          <w:sz w:val="22"/>
          <w:szCs w:val="22"/>
          <w:u w:val="single"/>
        </w:rPr>
        <w:tab/>
        <w:t xml:space="preserve"> 1</w:t>
      </w:r>
      <w:r w:rsidR="00AC5F88" w:rsidRPr="00C90A4A">
        <w:rPr>
          <w:rFonts w:ascii="Times New Roman" w:hAnsi="Times New Roman" w:cs="Times New Roman"/>
          <w:sz w:val="22"/>
          <w:szCs w:val="22"/>
          <w:u w:val="single"/>
        </w:rPr>
        <w:t>0</w:t>
      </w:r>
    </w:p>
    <w:p w14:paraId="04A2E712" w14:textId="01FD2B7D" w:rsidR="004E4E81" w:rsidRPr="00C90A4A" w:rsidRDefault="00A535E9" w:rsidP="00FD2244">
      <w:pPr>
        <w:pStyle w:val="ListParagraph"/>
        <w:numPr>
          <w:ilvl w:val="0"/>
          <w:numId w:val="6"/>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Minimum Side yard from other property line</w:t>
      </w:r>
      <w:r w:rsidR="0026645C" w:rsidRPr="00C90A4A">
        <w:rPr>
          <w:rFonts w:ascii="Times New Roman" w:hAnsi="Times New Roman" w:cs="Times New Roman"/>
          <w:sz w:val="22"/>
          <w:szCs w:val="22"/>
          <w:u w:val="single"/>
        </w:rPr>
        <w:tab/>
      </w:r>
      <w:r w:rsidR="003159CD" w:rsidRPr="00C90A4A">
        <w:rPr>
          <w:rFonts w:ascii="Times New Roman" w:hAnsi="Times New Roman" w:cs="Times New Roman"/>
          <w:sz w:val="22"/>
          <w:szCs w:val="22"/>
          <w:u w:val="single"/>
        </w:rPr>
        <w:t xml:space="preserve"> (Feet)</w:t>
      </w:r>
      <w:r w:rsidR="0026645C" w:rsidRPr="00C90A4A">
        <w:rPr>
          <w:rFonts w:ascii="Times New Roman" w:hAnsi="Times New Roman" w:cs="Times New Roman"/>
          <w:sz w:val="22"/>
          <w:szCs w:val="22"/>
          <w:u w:val="single"/>
        </w:rPr>
        <w:tab/>
      </w:r>
      <w:r w:rsidR="00C90A4A">
        <w:rPr>
          <w:rFonts w:ascii="Times New Roman" w:hAnsi="Times New Roman" w:cs="Times New Roman"/>
          <w:sz w:val="22"/>
          <w:szCs w:val="22"/>
          <w:u w:val="single"/>
        </w:rPr>
        <w:tab/>
      </w:r>
      <w:r w:rsidR="003159CD" w:rsidRPr="00C90A4A">
        <w:rPr>
          <w:rFonts w:ascii="Times New Roman" w:hAnsi="Times New Roman" w:cs="Times New Roman"/>
          <w:sz w:val="22"/>
          <w:szCs w:val="22"/>
          <w:u w:val="single"/>
        </w:rPr>
        <w:t xml:space="preserve"> </w:t>
      </w:r>
      <w:r w:rsidR="00081A78" w:rsidRPr="00C90A4A">
        <w:rPr>
          <w:rFonts w:ascii="Times New Roman" w:hAnsi="Times New Roman" w:cs="Times New Roman"/>
          <w:sz w:val="22"/>
          <w:szCs w:val="22"/>
          <w:u w:val="single"/>
        </w:rPr>
        <w:t xml:space="preserve"> </w:t>
      </w:r>
      <w:r w:rsidRPr="00C90A4A">
        <w:rPr>
          <w:rFonts w:ascii="Times New Roman" w:hAnsi="Times New Roman" w:cs="Times New Roman"/>
          <w:sz w:val="22"/>
          <w:szCs w:val="22"/>
          <w:u w:val="single"/>
        </w:rPr>
        <w:t>0</w:t>
      </w:r>
      <w:r w:rsidR="00081A78" w:rsidRPr="00C90A4A">
        <w:rPr>
          <w:rFonts w:ascii="Times New Roman" w:hAnsi="Times New Roman" w:cs="Times New Roman"/>
          <w:sz w:val="22"/>
          <w:szCs w:val="22"/>
          <w:u w:val="single"/>
        </w:rPr>
        <w:t xml:space="preserve"> </w:t>
      </w:r>
      <w:r w:rsidR="00BB2B11" w:rsidRPr="00C90A4A">
        <w:rPr>
          <w:rFonts w:ascii="Times New Roman" w:hAnsi="Times New Roman" w:cs="Times New Roman"/>
          <w:sz w:val="22"/>
          <w:szCs w:val="22"/>
          <w:u w:val="single"/>
        </w:rPr>
        <w:t>on north side of Washington Avenue and 10 feet on the south side of Washington Avenue</w:t>
      </w:r>
      <w:r w:rsidR="0026645C" w:rsidRPr="00C90A4A">
        <w:rPr>
          <w:rFonts w:ascii="Times New Roman" w:hAnsi="Times New Roman" w:cs="Times New Roman"/>
          <w:sz w:val="22"/>
          <w:szCs w:val="22"/>
          <w:u w:val="single"/>
        </w:rPr>
        <w:tab/>
      </w:r>
      <w:r w:rsidR="000A3445" w:rsidRPr="00C90A4A">
        <w:rPr>
          <w:rFonts w:ascii="Times New Roman" w:hAnsi="Times New Roman" w:cs="Times New Roman"/>
          <w:sz w:val="22"/>
          <w:szCs w:val="22"/>
          <w:u w:val="single"/>
        </w:rPr>
        <w:t xml:space="preserve"> </w:t>
      </w:r>
    </w:p>
    <w:p w14:paraId="77FCF1FD" w14:textId="6879FD06" w:rsidR="004E4E81" w:rsidRPr="00C90A4A" w:rsidRDefault="00D23FC0" w:rsidP="000A3445">
      <w:pPr>
        <w:pStyle w:val="ListParagraph"/>
        <w:numPr>
          <w:ilvl w:val="0"/>
          <w:numId w:val="6"/>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Mi</w:t>
      </w:r>
      <w:r w:rsidR="004F0948" w:rsidRPr="00C90A4A">
        <w:rPr>
          <w:rFonts w:ascii="Times New Roman" w:hAnsi="Times New Roman" w:cs="Times New Roman"/>
          <w:sz w:val="22"/>
          <w:szCs w:val="22"/>
          <w:u w:val="single"/>
        </w:rPr>
        <w:t xml:space="preserve">nimum Rear Yard Setback </w:t>
      </w:r>
      <w:r w:rsidR="000A3445" w:rsidRPr="00C90A4A">
        <w:rPr>
          <w:rFonts w:ascii="Times New Roman" w:hAnsi="Times New Roman" w:cs="Times New Roman"/>
          <w:sz w:val="22"/>
          <w:szCs w:val="22"/>
          <w:u w:val="single"/>
        </w:rPr>
        <w:t>(Feet)</w:t>
      </w:r>
      <w:r w:rsidR="004F0948" w:rsidRPr="00C90A4A">
        <w:rPr>
          <w:rFonts w:ascii="Times New Roman" w:hAnsi="Times New Roman" w:cs="Times New Roman"/>
          <w:sz w:val="22"/>
          <w:szCs w:val="22"/>
          <w:u w:val="single"/>
        </w:rPr>
        <w:tab/>
      </w:r>
      <w:r w:rsidR="004F0948" w:rsidRPr="00C90A4A">
        <w:rPr>
          <w:rFonts w:ascii="Times New Roman" w:hAnsi="Times New Roman" w:cs="Times New Roman"/>
          <w:sz w:val="22"/>
          <w:szCs w:val="22"/>
          <w:u w:val="single"/>
        </w:rPr>
        <w:tab/>
      </w:r>
      <w:r w:rsidR="004F0948" w:rsidRPr="00C90A4A">
        <w:rPr>
          <w:rFonts w:ascii="Times New Roman" w:hAnsi="Times New Roman" w:cs="Times New Roman"/>
          <w:sz w:val="22"/>
          <w:szCs w:val="22"/>
          <w:u w:val="single"/>
        </w:rPr>
        <w:tab/>
      </w:r>
      <w:r w:rsidR="004F0948" w:rsidRPr="00C90A4A">
        <w:rPr>
          <w:rFonts w:ascii="Times New Roman" w:hAnsi="Times New Roman" w:cs="Times New Roman"/>
          <w:sz w:val="22"/>
          <w:szCs w:val="22"/>
          <w:u w:val="single"/>
        </w:rPr>
        <w:tab/>
      </w:r>
      <w:r w:rsidR="00005F1B" w:rsidRPr="00C90A4A">
        <w:rPr>
          <w:rFonts w:ascii="Times New Roman" w:hAnsi="Times New Roman" w:cs="Times New Roman"/>
          <w:sz w:val="22"/>
          <w:szCs w:val="22"/>
          <w:u w:val="single"/>
        </w:rPr>
        <w:t xml:space="preserve"> </w:t>
      </w:r>
      <w:r w:rsidR="00677CE8" w:rsidRPr="00C90A4A">
        <w:rPr>
          <w:rFonts w:ascii="Times New Roman" w:hAnsi="Times New Roman" w:cs="Times New Roman"/>
          <w:sz w:val="22"/>
          <w:szCs w:val="22"/>
          <w:u w:val="single"/>
        </w:rPr>
        <w:t>40</w:t>
      </w:r>
    </w:p>
    <w:p w14:paraId="0812415F" w14:textId="5C0D2675" w:rsidR="00210500" w:rsidRPr="00C90A4A" w:rsidRDefault="00210500" w:rsidP="00BE6BD0">
      <w:pPr>
        <w:pStyle w:val="ListParagraph"/>
        <w:numPr>
          <w:ilvl w:val="0"/>
          <w:numId w:val="6"/>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Maximum Height (Stories/Feet)</w:t>
      </w:r>
      <w:r w:rsidR="00D23FC0" w:rsidRPr="00C90A4A">
        <w:rPr>
          <w:rFonts w:ascii="Times New Roman" w:hAnsi="Times New Roman" w:cs="Times New Roman"/>
          <w:sz w:val="22"/>
          <w:szCs w:val="22"/>
          <w:u w:val="single"/>
        </w:rPr>
        <w:tab/>
      </w:r>
      <w:r w:rsidR="00D23FC0" w:rsidRPr="00C90A4A">
        <w:rPr>
          <w:rFonts w:ascii="Times New Roman" w:hAnsi="Times New Roman" w:cs="Times New Roman"/>
          <w:sz w:val="22"/>
          <w:szCs w:val="22"/>
          <w:u w:val="single"/>
        </w:rPr>
        <w:tab/>
      </w:r>
      <w:r w:rsidR="00D23FC0" w:rsidRPr="00C90A4A">
        <w:rPr>
          <w:rFonts w:ascii="Times New Roman" w:hAnsi="Times New Roman" w:cs="Times New Roman"/>
          <w:sz w:val="22"/>
          <w:szCs w:val="22"/>
          <w:u w:val="single"/>
        </w:rPr>
        <w:tab/>
        <w:t xml:space="preserve"> </w:t>
      </w:r>
      <w:r w:rsidR="00FD2244" w:rsidRPr="00C90A4A">
        <w:rPr>
          <w:rFonts w:ascii="Times New Roman" w:hAnsi="Times New Roman" w:cs="Times New Roman"/>
          <w:sz w:val="22"/>
          <w:szCs w:val="22"/>
          <w:u w:val="single"/>
        </w:rPr>
        <w:tab/>
      </w:r>
      <w:r w:rsidR="00FD2244" w:rsidRPr="00C90A4A">
        <w:rPr>
          <w:rFonts w:ascii="Times New Roman" w:hAnsi="Times New Roman" w:cs="Times New Roman"/>
          <w:sz w:val="22"/>
          <w:szCs w:val="22"/>
          <w:u w:val="single"/>
        </w:rPr>
        <w:tab/>
        <w:t>3</w:t>
      </w:r>
      <w:r w:rsidR="00341DF5" w:rsidRPr="00C90A4A">
        <w:rPr>
          <w:rFonts w:ascii="Times New Roman" w:hAnsi="Times New Roman" w:cs="Times New Roman"/>
          <w:sz w:val="22"/>
          <w:szCs w:val="22"/>
          <w:u w:val="single"/>
        </w:rPr>
        <w:t>/</w:t>
      </w:r>
      <w:r w:rsidR="00FD2244" w:rsidRPr="00C90A4A">
        <w:rPr>
          <w:rFonts w:ascii="Times New Roman" w:hAnsi="Times New Roman" w:cs="Times New Roman"/>
          <w:sz w:val="22"/>
          <w:szCs w:val="22"/>
          <w:u w:val="single"/>
        </w:rPr>
        <w:t>45</w:t>
      </w:r>
    </w:p>
    <w:p w14:paraId="43E05397" w14:textId="6CC312D7" w:rsidR="004E4E81" w:rsidRPr="00C90A4A" w:rsidRDefault="004E4E81" w:rsidP="00BE6BD0">
      <w:pPr>
        <w:pStyle w:val="ListParagraph"/>
        <w:numPr>
          <w:ilvl w:val="0"/>
          <w:numId w:val="6"/>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Maximum </w:t>
      </w:r>
      <w:r w:rsidR="000A3445" w:rsidRPr="00C90A4A">
        <w:rPr>
          <w:rFonts w:ascii="Times New Roman" w:hAnsi="Times New Roman" w:cs="Times New Roman"/>
          <w:sz w:val="22"/>
          <w:szCs w:val="22"/>
          <w:u w:val="single"/>
        </w:rPr>
        <w:t>Building</w:t>
      </w:r>
      <w:r w:rsidRPr="00C90A4A">
        <w:rPr>
          <w:rFonts w:ascii="Times New Roman" w:hAnsi="Times New Roman" w:cs="Times New Roman"/>
          <w:sz w:val="22"/>
          <w:szCs w:val="22"/>
          <w:u w:val="single"/>
        </w:rPr>
        <w:t xml:space="preserve"> Coverage (Percent)</w:t>
      </w:r>
      <w:r w:rsidR="00291A1D" w:rsidRPr="00C90A4A">
        <w:rPr>
          <w:rFonts w:ascii="Times New Roman" w:hAnsi="Times New Roman" w:cs="Times New Roman"/>
          <w:sz w:val="22"/>
          <w:szCs w:val="22"/>
          <w:u w:val="single"/>
        </w:rPr>
        <w:tab/>
      </w:r>
      <w:r w:rsidR="00291A1D" w:rsidRPr="00C90A4A">
        <w:rPr>
          <w:rFonts w:ascii="Times New Roman" w:hAnsi="Times New Roman" w:cs="Times New Roman"/>
          <w:sz w:val="22"/>
          <w:szCs w:val="22"/>
          <w:u w:val="single"/>
        </w:rPr>
        <w:tab/>
      </w:r>
      <w:r w:rsidR="00291A1D" w:rsidRPr="00C90A4A">
        <w:rPr>
          <w:rFonts w:ascii="Times New Roman" w:hAnsi="Times New Roman" w:cs="Times New Roman"/>
          <w:sz w:val="22"/>
          <w:szCs w:val="22"/>
          <w:u w:val="single"/>
        </w:rPr>
        <w:tab/>
      </w:r>
      <w:r w:rsidR="00291A1D" w:rsidRPr="00C90A4A">
        <w:rPr>
          <w:rFonts w:ascii="Times New Roman" w:hAnsi="Times New Roman" w:cs="Times New Roman"/>
          <w:sz w:val="22"/>
          <w:szCs w:val="22"/>
          <w:u w:val="single"/>
        </w:rPr>
        <w:tab/>
      </w:r>
      <w:r w:rsidR="000A3445" w:rsidRPr="00C90A4A">
        <w:rPr>
          <w:rFonts w:ascii="Times New Roman" w:hAnsi="Times New Roman" w:cs="Times New Roman"/>
          <w:sz w:val="22"/>
          <w:szCs w:val="22"/>
          <w:u w:val="single"/>
        </w:rPr>
        <w:t xml:space="preserve"> </w:t>
      </w:r>
      <w:r w:rsidR="00677CE8" w:rsidRPr="00C90A4A">
        <w:rPr>
          <w:rFonts w:ascii="Times New Roman" w:hAnsi="Times New Roman" w:cs="Times New Roman"/>
          <w:sz w:val="22"/>
          <w:szCs w:val="22"/>
          <w:u w:val="single"/>
        </w:rPr>
        <w:t>40</w:t>
      </w:r>
    </w:p>
    <w:p w14:paraId="101640C5" w14:textId="2AECCC3D" w:rsidR="004E4E81" w:rsidRPr="00C90A4A" w:rsidRDefault="004E4E81" w:rsidP="00BE6BD0">
      <w:pPr>
        <w:pStyle w:val="ListParagraph"/>
        <w:numPr>
          <w:ilvl w:val="0"/>
          <w:numId w:val="6"/>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Maximum Improved Lot Coverage (Percent)</w:t>
      </w:r>
      <w:r w:rsidR="00D23FC0" w:rsidRPr="00C90A4A">
        <w:rPr>
          <w:rFonts w:ascii="Times New Roman" w:hAnsi="Times New Roman" w:cs="Times New Roman"/>
          <w:sz w:val="22"/>
          <w:szCs w:val="22"/>
          <w:u w:val="single"/>
        </w:rPr>
        <w:tab/>
      </w:r>
      <w:r w:rsidR="00D23FC0" w:rsidRPr="00C90A4A">
        <w:rPr>
          <w:rFonts w:ascii="Times New Roman" w:hAnsi="Times New Roman" w:cs="Times New Roman"/>
          <w:sz w:val="22"/>
          <w:szCs w:val="22"/>
          <w:u w:val="single"/>
        </w:rPr>
        <w:tab/>
      </w:r>
      <w:r w:rsidR="00D23FC0" w:rsidRPr="00C90A4A">
        <w:rPr>
          <w:rFonts w:ascii="Times New Roman" w:hAnsi="Times New Roman" w:cs="Times New Roman"/>
          <w:sz w:val="22"/>
          <w:szCs w:val="22"/>
          <w:u w:val="single"/>
        </w:rPr>
        <w:tab/>
      </w:r>
      <w:r w:rsidR="00005F1B" w:rsidRPr="00C90A4A">
        <w:rPr>
          <w:rFonts w:ascii="Times New Roman" w:hAnsi="Times New Roman" w:cs="Times New Roman"/>
          <w:sz w:val="22"/>
          <w:szCs w:val="22"/>
          <w:u w:val="single"/>
        </w:rPr>
        <w:t xml:space="preserve"> </w:t>
      </w:r>
      <w:r w:rsidR="000A3445" w:rsidRPr="00C90A4A">
        <w:rPr>
          <w:rFonts w:ascii="Times New Roman" w:hAnsi="Times New Roman" w:cs="Times New Roman"/>
          <w:sz w:val="22"/>
          <w:szCs w:val="22"/>
          <w:u w:val="single"/>
        </w:rPr>
        <w:t>8</w:t>
      </w:r>
      <w:r w:rsidR="00677CE8" w:rsidRPr="00C90A4A">
        <w:rPr>
          <w:rFonts w:ascii="Times New Roman" w:hAnsi="Times New Roman" w:cs="Times New Roman"/>
          <w:sz w:val="22"/>
          <w:szCs w:val="22"/>
          <w:u w:val="single"/>
        </w:rPr>
        <w:t>5</w:t>
      </w:r>
    </w:p>
    <w:p w14:paraId="52F1DB15" w14:textId="4276B41C" w:rsidR="003419B6" w:rsidRPr="00C90A4A" w:rsidRDefault="003419B6" w:rsidP="003419B6">
      <w:pPr>
        <w:jc w:val="both"/>
        <w:rPr>
          <w:rFonts w:ascii="Times New Roman" w:hAnsi="Times New Roman" w:cs="Times New Roman"/>
          <w:sz w:val="22"/>
          <w:szCs w:val="22"/>
          <w:u w:val="single"/>
        </w:rPr>
      </w:pPr>
    </w:p>
    <w:p w14:paraId="232EBF7C" w14:textId="6E6B795E" w:rsidR="00623B0E" w:rsidRPr="00C90A4A" w:rsidRDefault="003419B6" w:rsidP="00623B0E">
      <w:pPr>
        <w:pStyle w:val="ListParagraph"/>
        <w:numPr>
          <w:ilvl w:val="0"/>
          <w:numId w:val="21"/>
        </w:numPr>
        <w:spacing w:after="240"/>
        <w:jc w:val="both"/>
        <w:textAlignment w:val="baseline"/>
        <w:rPr>
          <w:rFonts w:ascii="Times New Roman" w:hAnsi="Times New Roman" w:cs="Times New Roman"/>
          <w:spacing w:val="7"/>
          <w:sz w:val="22"/>
          <w:szCs w:val="22"/>
          <w:u w:val="single"/>
        </w:rPr>
      </w:pPr>
      <w:r w:rsidRPr="00C90A4A">
        <w:rPr>
          <w:rFonts w:ascii="Times New Roman" w:hAnsi="Times New Roman" w:cs="Times New Roman"/>
          <w:spacing w:val="7"/>
          <w:sz w:val="22"/>
          <w:szCs w:val="22"/>
          <w:u w:val="single"/>
        </w:rPr>
        <w:t xml:space="preserve">Projections from buildings, such as, but not limited to balconies, patios, chimneys and windows may extend into the building set-back provided they shall be set-back a minimum of </w:t>
      </w:r>
      <w:r w:rsidR="00E147F2" w:rsidRPr="00C90A4A">
        <w:rPr>
          <w:rFonts w:ascii="Times New Roman" w:hAnsi="Times New Roman" w:cs="Times New Roman"/>
          <w:spacing w:val="7"/>
          <w:sz w:val="22"/>
          <w:szCs w:val="22"/>
          <w:u w:val="single"/>
        </w:rPr>
        <w:t>5</w:t>
      </w:r>
      <w:r w:rsidRPr="00C90A4A">
        <w:rPr>
          <w:rFonts w:ascii="Times New Roman" w:hAnsi="Times New Roman" w:cs="Times New Roman"/>
          <w:spacing w:val="7"/>
          <w:sz w:val="22"/>
          <w:szCs w:val="22"/>
          <w:u w:val="single"/>
        </w:rPr>
        <w:t xml:space="preserve">’ from the </w:t>
      </w:r>
      <w:r w:rsidR="00397155" w:rsidRPr="00C90A4A">
        <w:rPr>
          <w:rFonts w:ascii="Times New Roman" w:hAnsi="Times New Roman" w:cs="Times New Roman"/>
          <w:spacing w:val="7"/>
          <w:sz w:val="22"/>
          <w:szCs w:val="22"/>
          <w:u w:val="single"/>
        </w:rPr>
        <w:t>front yard property line and 5’ on the side yard property line</w:t>
      </w:r>
      <w:r w:rsidRPr="00C90A4A">
        <w:rPr>
          <w:rFonts w:ascii="Times New Roman" w:hAnsi="Times New Roman" w:cs="Times New Roman"/>
          <w:spacing w:val="7"/>
          <w:sz w:val="22"/>
          <w:szCs w:val="22"/>
          <w:u w:val="single"/>
        </w:rPr>
        <w:t>.</w:t>
      </w:r>
      <w:r w:rsidR="00620A2F" w:rsidRPr="00C90A4A">
        <w:rPr>
          <w:rFonts w:ascii="Times New Roman" w:hAnsi="Times New Roman" w:cs="Times New Roman"/>
          <w:spacing w:val="7"/>
          <w:sz w:val="22"/>
          <w:szCs w:val="22"/>
          <w:u w:val="single"/>
        </w:rPr>
        <w:t xml:space="preserve">  </w:t>
      </w:r>
    </w:p>
    <w:p w14:paraId="2C1C085B" w14:textId="77777777" w:rsidR="00081A78" w:rsidRPr="00C90A4A" w:rsidRDefault="00081A78" w:rsidP="00081A78">
      <w:pPr>
        <w:pStyle w:val="ListParagraph"/>
        <w:spacing w:after="240"/>
        <w:ind w:left="360"/>
        <w:jc w:val="both"/>
        <w:textAlignment w:val="baseline"/>
        <w:rPr>
          <w:rFonts w:ascii="Times New Roman" w:hAnsi="Times New Roman" w:cs="Times New Roman"/>
          <w:spacing w:val="7"/>
          <w:sz w:val="22"/>
          <w:szCs w:val="22"/>
          <w:u w:val="single"/>
        </w:rPr>
      </w:pPr>
    </w:p>
    <w:p w14:paraId="22084A6D" w14:textId="6D9EB484" w:rsidR="00BB2B11" w:rsidRPr="00C90A4A" w:rsidRDefault="00293CFB" w:rsidP="00BB2B11">
      <w:pPr>
        <w:pStyle w:val="ListParagraph"/>
        <w:numPr>
          <w:ilvl w:val="0"/>
          <w:numId w:val="21"/>
        </w:numPr>
        <w:rPr>
          <w:rFonts w:ascii="Times New Roman" w:hAnsi="Times New Roman" w:cs="Times New Roman"/>
          <w:color w:val="000000" w:themeColor="text1"/>
          <w:sz w:val="22"/>
          <w:szCs w:val="22"/>
          <w:u w:val="single"/>
        </w:rPr>
      </w:pPr>
      <w:r w:rsidRPr="00C90A4A">
        <w:rPr>
          <w:rFonts w:ascii="Times New Roman" w:hAnsi="Times New Roman" w:cs="Times New Roman"/>
          <w:sz w:val="22"/>
          <w:szCs w:val="22"/>
          <w:u w:val="single"/>
        </w:rPr>
        <w:t>Area, Yard and Bulk Requirements for Accessory Structures</w:t>
      </w:r>
      <w:r w:rsidR="00F8444C" w:rsidRPr="00C90A4A">
        <w:rPr>
          <w:rFonts w:ascii="Times New Roman" w:hAnsi="Times New Roman" w:cs="Times New Roman"/>
          <w:sz w:val="22"/>
          <w:szCs w:val="22"/>
          <w:u w:val="single"/>
        </w:rPr>
        <w:t xml:space="preserve"> (including parking)</w:t>
      </w:r>
      <w:r w:rsidRPr="00C90A4A">
        <w:rPr>
          <w:rFonts w:ascii="Times New Roman" w:hAnsi="Times New Roman" w:cs="Times New Roman"/>
          <w:sz w:val="22"/>
          <w:szCs w:val="22"/>
          <w:u w:val="single"/>
        </w:rPr>
        <w:t xml:space="preserve"> &amp; Uses</w:t>
      </w:r>
      <w:r w:rsidR="00BB2B11" w:rsidRPr="00C90A4A">
        <w:rPr>
          <w:rFonts w:ascii="Times New Roman" w:hAnsi="Times New Roman" w:cs="Times New Roman"/>
          <w:sz w:val="22"/>
          <w:szCs w:val="22"/>
          <w:u w:val="single"/>
        </w:rPr>
        <w:t xml:space="preserve">.   </w:t>
      </w:r>
      <w:r w:rsidR="00BB2B11" w:rsidRPr="00C90A4A">
        <w:rPr>
          <w:rFonts w:ascii="Times New Roman" w:hAnsi="Times New Roman" w:cs="Times New Roman"/>
          <w:color w:val="000000" w:themeColor="text1"/>
          <w:sz w:val="22"/>
          <w:szCs w:val="22"/>
          <w:u w:val="single"/>
        </w:rPr>
        <w:t>Pursuant to this ordinance, Washington Boulevard is the front yard and Fifth Avenue is a side yard.</w:t>
      </w:r>
      <w:r w:rsidR="00BB2B11" w:rsidRPr="00C90A4A" w:rsidDel="00AD0725">
        <w:rPr>
          <w:rFonts w:ascii="Times New Roman" w:hAnsi="Times New Roman" w:cs="Times New Roman"/>
          <w:color w:val="000000" w:themeColor="text1"/>
          <w:sz w:val="22"/>
          <w:szCs w:val="22"/>
          <w:u w:val="single"/>
        </w:rPr>
        <w:t xml:space="preserve"> </w:t>
      </w:r>
      <w:r w:rsidR="00BB2B11" w:rsidRPr="00C90A4A">
        <w:rPr>
          <w:rFonts w:ascii="Times New Roman" w:hAnsi="Times New Roman" w:cs="Times New Roman"/>
          <w:color w:val="000000" w:themeColor="text1"/>
          <w:sz w:val="22"/>
          <w:szCs w:val="22"/>
          <w:u w:val="single"/>
        </w:rPr>
        <w:t xml:space="preserve">  No accessory structures shall be permitted in the front yard set-back.</w:t>
      </w:r>
    </w:p>
    <w:p w14:paraId="73341196" w14:textId="738B8064" w:rsidR="00293CFB" w:rsidRPr="00C90A4A" w:rsidRDefault="00293CFB" w:rsidP="008011E8">
      <w:pPr>
        <w:rPr>
          <w:rFonts w:ascii="Times New Roman" w:hAnsi="Times New Roman" w:cs="Times New Roman"/>
          <w:sz w:val="22"/>
          <w:szCs w:val="22"/>
          <w:u w:val="single"/>
        </w:rPr>
      </w:pPr>
    </w:p>
    <w:p w14:paraId="0E92DF01" w14:textId="4A7DBA96" w:rsidR="00B147C0" w:rsidRPr="00C90A4A" w:rsidRDefault="00293CFB" w:rsidP="00B147C0">
      <w:pPr>
        <w:pStyle w:val="ListParagraph"/>
        <w:numPr>
          <w:ilvl w:val="0"/>
          <w:numId w:val="2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Minimum Side Yard</w:t>
      </w:r>
      <w:r w:rsidR="008A5614" w:rsidRPr="00C90A4A">
        <w:rPr>
          <w:rFonts w:ascii="Times New Roman" w:hAnsi="Times New Roman" w:cs="Times New Roman"/>
          <w:sz w:val="22"/>
          <w:szCs w:val="22"/>
          <w:u w:val="single"/>
        </w:rPr>
        <w:t xml:space="preserve"> Set-back from Fifth Avenue</w:t>
      </w:r>
      <w:r w:rsidR="00B147C0" w:rsidRPr="00C90A4A">
        <w:rPr>
          <w:rFonts w:ascii="Times New Roman" w:hAnsi="Times New Roman" w:cs="Times New Roman"/>
          <w:sz w:val="22"/>
          <w:szCs w:val="22"/>
          <w:u w:val="single"/>
        </w:rPr>
        <w:t xml:space="preserve"> (Feet)</w:t>
      </w:r>
      <w:r w:rsidR="006D2E01" w:rsidRPr="00C90A4A">
        <w:rPr>
          <w:rFonts w:ascii="Times New Roman" w:hAnsi="Times New Roman" w:cs="Times New Roman"/>
          <w:sz w:val="22"/>
          <w:szCs w:val="22"/>
          <w:u w:val="single"/>
        </w:rPr>
        <w:tab/>
      </w:r>
      <w:r w:rsidR="00B147C0" w:rsidRPr="00C90A4A">
        <w:rPr>
          <w:rFonts w:ascii="Times New Roman" w:hAnsi="Times New Roman" w:cs="Times New Roman"/>
          <w:sz w:val="22"/>
          <w:szCs w:val="22"/>
          <w:u w:val="single"/>
        </w:rPr>
        <w:tab/>
      </w:r>
      <w:r w:rsidR="00677CE8" w:rsidRPr="00C90A4A">
        <w:rPr>
          <w:rFonts w:ascii="Times New Roman" w:hAnsi="Times New Roman" w:cs="Times New Roman"/>
          <w:sz w:val="22"/>
          <w:szCs w:val="22"/>
          <w:u w:val="single"/>
        </w:rPr>
        <w:t xml:space="preserve"> 5</w:t>
      </w:r>
    </w:p>
    <w:p w14:paraId="36548897" w14:textId="596410B5" w:rsidR="00B147C0" w:rsidRPr="00C90A4A" w:rsidRDefault="00B147C0" w:rsidP="00D72644">
      <w:pPr>
        <w:pStyle w:val="ListParagraph"/>
        <w:numPr>
          <w:ilvl w:val="0"/>
          <w:numId w:val="2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Minimum Side Yard from </w:t>
      </w:r>
      <w:r w:rsidR="001E49D5" w:rsidRPr="00C90A4A">
        <w:rPr>
          <w:rFonts w:ascii="Times New Roman" w:hAnsi="Times New Roman" w:cs="Times New Roman"/>
          <w:sz w:val="22"/>
          <w:szCs w:val="22"/>
          <w:u w:val="single"/>
        </w:rPr>
        <w:t>western</w:t>
      </w:r>
      <w:r w:rsidRPr="00C90A4A">
        <w:rPr>
          <w:rFonts w:ascii="Times New Roman" w:hAnsi="Times New Roman" w:cs="Times New Roman"/>
          <w:sz w:val="22"/>
          <w:szCs w:val="22"/>
          <w:u w:val="single"/>
        </w:rPr>
        <w:t xml:space="preserve"> property line (Feet)</w:t>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t xml:space="preserve"> 2</w:t>
      </w:r>
      <w:r w:rsidRPr="00C90A4A">
        <w:rPr>
          <w:rFonts w:ascii="Times New Roman" w:hAnsi="Times New Roman" w:cs="Times New Roman"/>
          <w:sz w:val="22"/>
          <w:szCs w:val="22"/>
          <w:u w:val="single"/>
        </w:rPr>
        <w:tab/>
      </w:r>
    </w:p>
    <w:p w14:paraId="3381DE7D" w14:textId="77777777" w:rsidR="00B147C0" w:rsidRPr="00C90A4A" w:rsidRDefault="00B147C0" w:rsidP="00B147C0">
      <w:pPr>
        <w:pStyle w:val="ListParagraph"/>
        <w:numPr>
          <w:ilvl w:val="0"/>
          <w:numId w:val="2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Minimum Rear Yard Setback (Feet)</w:t>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t xml:space="preserve"> 3</w:t>
      </w:r>
    </w:p>
    <w:p w14:paraId="184132EF" w14:textId="77777777" w:rsidR="00B147C0" w:rsidRPr="00C90A4A" w:rsidRDefault="00B147C0" w:rsidP="00B147C0">
      <w:pPr>
        <w:pStyle w:val="ListParagraph"/>
        <w:numPr>
          <w:ilvl w:val="0"/>
          <w:numId w:val="2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lastRenderedPageBreak/>
        <w:t xml:space="preserve">Minimum Distance Between Accessory </w:t>
      </w:r>
    </w:p>
    <w:p w14:paraId="184BC648" w14:textId="77777777" w:rsidR="00B147C0" w:rsidRPr="00C90A4A" w:rsidRDefault="00B147C0" w:rsidP="00B147C0">
      <w:pPr>
        <w:pStyle w:val="ListParagraph"/>
        <w:ind w:left="1080"/>
        <w:jc w:val="both"/>
        <w:rPr>
          <w:rFonts w:ascii="Times New Roman" w:hAnsi="Times New Roman" w:cs="Times New Roman"/>
          <w:sz w:val="22"/>
          <w:szCs w:val="22"/>
          <w:u w:val="single"/>
        </w:rPr>
      </w:pPr>
      <w:proofErr w:type="gramStart"/>
      <w:r w:rsidRPr="00C90A4A">
        <w:rPr>
          <w:rFonts w:ascii="Times New Roman" w:hAnsi="Times New Roman" w:cs="Times New Roman"/>
          <w:sz w:val="22"/>
          <w:szCs w:val="22"/>
          <w:u w:val="single"/>
        </w:rPr>
        <w:t>and</w:t>
      </w:r>
      <w:proofErr w:type="gramEnd"/>
      <w:r w:rsidRPr="00C90A4A">
        <w:rPr>
          <w:rFonts w:ascii="Times New Roman" w:hAnsi="Times New Roman" w:cs="Times New Roman"/>
          <w:sz w:val="22"/>
          <w:szCs w:val="22"/>
          <w:u w:val="single"/>
        </w:rPr>
        <w:t xml:space="preserve"> Principal Structures (Feet)</w:t>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t xml:space="preserve"> 0</w:t>
      </w:r>
    </w:p>
    <w:p w14:paraId="2E026843" w14:textId="77777777" w:rsidR="00B147C0" w:rsidRPr="00C90A4A" w:rsidRDefault="00B147C0" w:rsidP="00B147C0">
      <w:pPr>
        <w:jc w:val="both"/>
        <w:rPr>
          <w:rFonts w:ascii="Times New Roman" w:hAnsi="Times New Roman" w:cs="Times New Roman"/>
          <w:sz w:val="22"/>
          <w:szCs w:val="22"/>
          <w:u w:val="single"/>
        </w:rPr>
      </w:pPr>
    </w:p>
    <w:p w14:paraId="2D669D58" w14:textId="0CCA8FC0" w:rsidR="00B147C0" w:rsidRPr="00C90A4A" w:rsidRDefault="00B147C0" w:rsidP="00B147C0">
      <w:pPr>
        <w:pStyle w:val="ListParagraph"/>
        <w:numPr>
          <w:ilvl w:val="0"/>
          <w:numId w:val="24"/>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Maximum Height (Stories/Feet)</w:t>
      </w:r>
      <w:r w:rsidRPr="00C90A4A" w:rsidDel="00D964CE">
        <w:rPr>
          <w:rFonts w:ascii="Times New Roman" w:hAnsi="Times New Roman" w:cs="Times New Roman"/>
          <w:sz w:val="22"/>
          <w:szCs w:val="22"/>
          <w:u w:val="single"/>
        </w:rPr>
        <w:t xml:space="preserve"> </w:t>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t>1/15</w:t>
      </w:r>
    </w:p>
    <w:p w14:paraId="0261AEC8" w14:textId="77777777" w:rsidR="003A3AD1" w:rsidRPr="00C90A4A" w:rsidRDefault="003A3AD1" w:rsidP="008011E8">
      <w:pPr>
        <w:jc w:val="both"/>
        <w:rPr>
          <w:rFonts w:ascii="Times New Roman" w:hAnsi="Times New Roman" w:cs="Times New Roman"/>
          <w:sz w:val="22"/>
          <w:szCs w:val="22"/>
          <w:u w:val="single"/>
        </w:rPr>
      </w:pPr>
    </w:p>
    <w:p w14:paraId="015F0080" w14:textId="601E30CA" w:rsidR="008B13E4" w:rsidRPr="00C90A4A" w:rsidRDefault="003A3AD1" w:rsidP="003A3AD1">
      <w:pPr>
        <w:pStyle w:val="ListParagraph"/>
        <w:numPr>
          <w:ilvl w:val="0"/>
          <w:numId w:val="21"/>
        </w:numPr>
        <w:rPr>
          <w:rFonts w:ascii="Times New Roman" w:hAnsi="Times New Roman" w:cs="Times New Roman"/>
          <w:sz w:val="22"/>
          <w:szCs w:val="22"/>
          <w:u w:val="single"/>
        </w:rPr>
      </w:pPr>
      <w:r w:rsidRPr="00C90A4A">
        <w:rPr>
          <w:rFonts w:ascii="Times New Roman" w:hAnsi="Times New Roman" w:cs="Times New Roman"/>
          <w:sz w:val="22"/>
          <w:szCs w:val="22"/>
          <w:u w:val="single"/>
        </w:rPr>
        <w:t>Parking</w:t>
      </w:r>
      <w:r w:rsidRPr="00C90A4A">
        <w:rPr>
          <w:rFonts w:ascii="Times New Roman" w:hAnsi="Times New Roman" w:cs="Times New Roman"/>
          <w:sz w:val="22"/>
          <w:szCs w:val="22"/>
          <w:u w:val="single"/>
        </w:rPr>
        <w:tab/>
      </w:r>
    </w:p>
    <w:p w14:paraId="01429718" w14:textId="2BBF2400" w:rsidR="003A3AD1" w:rsidRPr="00C90A4A" w:rsidRDefault="003A3AD1" w:rsidP="003A3AD1">
      <w:pPr>
        <w:rPr>
          <w:rFonts w:ascii="Times New Roman" w:hAnsi="Times New Roman" w:cs="Times New Roman"/>
          <w:sz w:val="22"/>
          <w:szCs w:val="22"/>
          <w:u w:val="single"/>
        </w:rPr>
      </w:pPr>
    </w:p>
    <w:p w14:paraId="5ED4D39D" w14:textId="5E6149D5" w:rsidR="003A3AD1" w:rsidRPr="00C90A4A" w:rsidRDefault="003A3AD1" w:rsidP="003A3AD1">
      <w:pPr>
        <w:pStyle w:val="ListParagraph"/>
        <w:numPr>
          <w:ilvl w:val="0"/>
          <w:numId w:val="26"/>
        </w:numPr>
        <w:rPr>
          <w:rFonts w:ascii="Times New Roman" w:hAnsi="Times New Roman" w:cs="Times New Roman"/>
          <w:sz w:val="22"/>
          <w:szCs w:val="22"/>
          <w:u w:val="single"/>
        </w:rPr>
      </w:pPr>
      <w:r w:rsidRPr="00C90A4A">
        <w:rPr>
          <w:rFonts w:ascii="Times New Roman" w:hAnsi="Times New Roman" w:cs="Times New Roman"/>
          <w:sz w:val="22"/>
          <w:szCs w:val="22"/>
          <w:u w:val="single"/>
        </w:rPr>
        <w:t>Commercial uses  -  0 spaces</w:t>
      </w:r>
    </w:p>
    <w:p w14:paraId="452D0E64" w14:textId="1DCD0EB5" w:rsidR="003A3AD1" w:rsidRPr="00C90A4A" w:rsidRDefault="003A3AD1" w:rsidP="00DB699F">
      <w:pPr>
        <w:pStyle w:val="ListParagraph"/>
        <w:numPr>
          <w:ilvl w:val="0"/>
          <w:numId w:val="26"/>
        </w:numPr>
        <w:rPr>
          <w:rFonts w:ascii="Times New Roman" w:hAnsi="Times New Roman" w:cs="Times New Roman"/>
          <w:sz w:val="22"/>
          <w:szCs w:val="22"/>
          <w:u w:val="single"/>
        </w:rPr>
      </w:pPr>
      <w:r w:rsidRPr="00C90A4A">
        <w:rPr>
          <w:rFonts w:ascii="Times New Roman" w:hAnsi="Times New Roman" w:cs="Times New Roman"/>
          <w:sz w:val="22"/>
          <w:szCs w:val="22"/>
          <w:u w:val="single"/>
        </w:rPr>
        <w:t>Residential uses  -  1.7 spaces</w:t>
      </w:r>
    </w:p>
    <w:p w14:paraId="5EBA021B" w14:textId="77777777" w:rsidR="003A3AD1" w:rsidRPr="00C90A4A" w:rsidRDefault="003A3AD1" w:rsidP="008011E8">
      <w:pPr>
        <w:pStyle w:val="ListParagraph"/>
        <w:ind w:left="990"/>
        <w:rPr>
          <w:rFonts w:ascii="Times New Roman" w:hAnsi="Times New Roman" w:cs="Times New Roman"/>
          <w:sz w:val="22"/>
          <w:szCs w:val="22"/>
          <w:u w:val="single"/>
        </w:rPr>
      </w:pPr>
    </w:p>
    <w:p w14:paraId="7C0835EB" w14:textId="0E82D439" w:rsidR="00B615D4" w:rsidRPr="00C90A4A" w:rsidRDefault="00C15DFB" w:rsidP="00F20C02">
      <w:pPr>
        <w:pStyle w:val="ListParagraph"/>
        <w:numPr>
          <w:ilvl w:val="0"/>
          <w:numId w:val="21"/>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Notwithstanding the set-back requirements for other accessory uses, f</w:t>
      </w:r>
      <w:r w:rsidR="00B615D4" w:rsidRPr="00C90A4A">
        <w:rPr>
          <w:rFonts w:ascii="Times New Roman" w:hAnsi="Times New Roman" w:cs="Times New Roman"/>
          <w:sz w:val="22"/>
          <w:szCs w:val="22"/>
          <w:u w:val="single"/>
        </w:rPr>
        <w:t>encing i</w:t>
      </w:r>
      <w:r w:rsidR="00620A2F" w:rsidRPr="00C90A4A">
        <w:rPr>
          <w:rFonts w:ascii="Times New Roman" w:hAnsi="Times New Roman" w:cs="Times New Roman"/>
          <w:sz w:val="22"/>
          <w:szCs w:val="22"/>
          <w:u w:val="single"/>
        </w:rPr>
        <w:t>s permitted along the rear</w:t>
      </w:r>
      <w:r w:rsidRPr="00C90A4A">
        <w:rPr>
          <w:rFonts w:ascii="Times New Roman" w:hAnsi="Times New Roman" w:cs="Times New Roman"/>
          <w:sz w:val="22"/>
          <w:szCs w:val="22"/>
          <w:u w:val="single"/>
        </w:rPr>
        <w:t xml:space="preserve"> </w:t>
      </w:r>
      <w:r w:rsidR="00F20C02" w:rsidRPr="00C90A4A">
        <w:rPr>
          <w:rFonts w:ascii="Times New Roman" w:hAnsi="Times New Roman" w:cs="Times New Roman"/>
          <w:sz w:val="22"/>
          <w:szCs w:val="22"/>
          <w:u w:val="single"/>
        </w:rPr>
        <w:t>yard</w:t>
      </w:r>
      <w:r w:rsidR="00620A2F" w:rsidRPr="00C90A4A">
        <w:rPr>
          <w:rFonts w:ascii="Times New Roman" w:hAnsi="Times New Roman" w:cs="Times New Roman"/>
          <w:sz w:val="22"/>
          <w:szCs w:val="22"/>
          <w:u w:val="single"/>
        </w:rPr>
        <w:t xml:space="preserve"> </w:t>
      </w:r>
      <w:proofErr w:type="gramStart"/>
      <w:r w:rsidR="00620A2F" w:rsidRPr="00C90A4A">
        <w:rPr>
          <w:rFonts w:ascii="Times New Roman" w:hAnsi="Times New Roman" w:cs="Times New Roman"/>
          <w:sz w:val="22"/>
          <w:szCs w:val="22"/>
          <w:u w:val="single"/>
        </w:rPr>
        <w:t xml:space="preserve">or </w:t>
      </w:r>
      <w:r w:rsidR="003159CD" w:rsidRPr="00C90A4A">
        <w:rPr>
          <w:rFonts w:ascii="Times New Roman" w:hAnsi="Times New Roman" w:cs="Times New Roman"/>
          <w:sz w:val="22"/>
          <w:szCs w:val="22"/>
          <w:u w:val="single"/>
        </w:rPr>
        <w:t xml:space="preserve"> the</w:t>
      </w:r>
      <w:proofErr w:type="gramEnd"/>
      <w:r w:rsidR="003159CD" w:rsidRPr="00C90A4A">
        <w:rPr>
          <w:rFonts w:ascii="Times New Roman" w:hAnsi="Times New Roman" w:cs="Times New Roman"/>
          <w:sz w:val="22"/>
          <w:szCs w:val="22"/>
          <w:u w:val="single"/>
        </w:rPr>
        <w:t xml:space="preserve"> western </w:t>
      </w:r>
      <w:r w:rsidR="00620A2F" w:rsidRPr="00C90A4A">
        <w:rPr>
          <w:rFonts w:ascii="Times New Roman" w:hAnsi="Times New Roman" w:cs="Times New Roman"/>
          <w:sz w:val="22"/>
          <w:szCs w:val="22"/>
          <w:u w:val="single"/>
        </w:rPr>
        <w:t>side yard property line</w:t>
      </w:r>
      <w:r w:rsidR="002047E1" w:rsidRPr="00C90A4A">
        <w:rPr>
          <w:rFonts w:ascii="Times New Roman" w:hAnsi="Times New Roman" w:cs="Times New Roman"/>
          <w:sz w:val="22"/>
          <w:szCs w:val="22"/>
          <w:u w:val="single"/>
        </w:rPr>
        <w:t xml:space="preserve">.  Such fencing </w:t>
      </w:r>
      <w:r w:rsidR="00C86213" w:rsidRPr="00C90A4A">
        <w:rPr>
          <w:rFonts w:ascii="Times New Roman" w:hAnsi="Times New Roman" w:cs="Times New Roman"/>
          <w:sz w:val="22"/>
          <w:szCs w:val="22"/>
          <w:u w:val="single"/>
        </w:rPr>
        <w:t>may</w:t>
      </w:r>
      <w:r w:rsidR="00B615D4" w:rsidRPr="00C90A4A">
        <w:rPr>
          <w:rFonts w:ascii="Times New Roman" w:hAnsi="Times New Roman" w:cs="Times New Roman"/>
          <w:sz w:val="22"/>
          <w:szCs w:val="22"/>
          <w:u w:val="single"/>
        </w:rPr>
        <w:t xml:space="preserve"> be</w:t>
      </w:r>
      <w:r w:rsidR="00C86213" w:rsidRPr="00C90A4A">
        <w:rPr>
          <w:rFonts w:ascii="Times New Roman" w:hAnsi="Times New Roman" w:cs="Times New Roman"/>
          <w:sz w:val="22"/>
          <w:szCs w:val="22"/>
          <w:u w:val="single"/>
        </w:rPr>
        <w:t xml:space="preserve"> up to</w:t>
      </w:r>
      <w:r w:rsidR="00B615D4" w:rsidRPr="00C90A4A">
        <w:rPr>
          <w:rFonts w:ascii="Times New Roman" w:hAnsi="Times New Roman" w:cs="Times New Roman"/>
          <w:sz w:val="22"/>
          <w:szCs w:val="22"/>
          <w:u w:val="single"/>
        </w:rPr>
        <w:t xml:space="preserve"> </w:t>
      </w:r>
      <w:r w:rsidR="006D2E01" w:rsidRPr="00C90A4A">
        <w:rPr>
          <w:rFonts w:ascii="Times New Roman" w:hAnsi="Times New Roman" w:cs="Times New Roman"/>
          <w:sz w:val="22"/>
          <w:szCs w:val="22"/>
          <w:u w:val="single"/>
        </w:rPr>
        <w:t>six</w:t>
      </w:r>
      <w:r w:rsidR="00B615D4" w:rsidRPr="00C90A4A">
        <w:rPr>
          <w:rFonts w:ascii="Times New Roman" w:hAnsi="Times New Roman" w:cs="Times New Roman"/>
          <w:sz w:val="22"/>
          <w:szCs w:val="22"/>
          <w:u w:val="single"/>
        </w:rPr>
        <w:t xml:space="preserve"> feet in height and be of solid construction. Fencing may be provided in lieu of landscaping.</w:t>
      </w:r>
    </w:p>
    <w:p w14:paraId="4FBD1C58" w14:textId="77777777" w:rsidR="00B615D4" w:rsidRPr="00C90A4A" w:rsidRDefault="00B615D4" w:rsidP="00B615D4">
      <w:pPr>
        <w:pStyle w:val="ListParagraph"/>
        <w:rPr>
          <w:rFonts w:ascii="Times New Roman" w:hAnsi="Times New Roman" w:cs="Times New Roman"/>
          <w:sz w:val="22"/>
          <w:szCs w:val="22"/>
          <w:u w:val="single"/>
        </w:rPr>
      </w:pPr>
    </w:p>
    <w:p w14:paraId="57C8EECC" w14:textId="77777777" w:rsidR="00EB46C7" w:rsidRPr="00C90A4A" w:rsidRDefault="00B615D4" w:rsidP="00B51842">
      <w:pPr>
        <w:pStyle w:val="ListParagraph"/>
        <w:numPr>
          <w:ilvl w:val="0"/>
          <w:numId w:val="21"/>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Signage.  </w:t>
      </w:r>
    </w:p>
    <w:p w14:paraId="527DE9BD" w14:textId="77777777" w:rsidR="00EB46C7" w:rsidRPr="00C90A4A" w:rsidRDefault="00EB46C7" w:rsidP="00EB46C7">
      <w:pPr>
        <w:pStyle w:val="ListParagraph"/>
        <w:rPr>
          <w:rFonts w:ascii="Times New Roman" w:hAnsi="Times New Roman" w:cs="Times New Roman"/>
          <w:color w:val="000000" w:themeColor="text1"/>
          <w:sz w:val="22"/>
          <w:szCs w:val="22"/>
          <w:u w:val="single"/>
        </w:rPr>
      </w:pPr>
    </w:p>
    <w:p w14:paraId="524402A4" w14:textId="03E17170" w:rsidR="003A3AD1" w:rsidRPr="00C90A4A" w:rsidRDefault="002D107A" w:rsidP="008011E8">
      <w:pPr>
        <w:pStyle w:val="ListParagraph"/>
        <w:numPr>
          <w:ilvl w:val="0"/>
          <w:numId w:val="27"/>
        </w:numPr>
        <w:jc w:val="both"/>
        <w:rPr>
          <w:rFonts w:ascii="Times New Roman" w:hAnsi="Times New Roman" w:cs="Times New Roman"/>
          <w:bCs/>
          <w:iCs/>
          <w:sz w:val="22"/>
          <w:szCs w:val="22"/>
          <w:u w:val="single"/>
        </w:rPr>
      </w:pPr>
      <w:r w:rsidRPr="00C90A4A">
        <w:rPr>
          <w:rFonts w:ascii="Times New Roman" w:hAnsi="Times New Roman" w:cs="Times New Roman"/>
          <w:color w:val="000000" w:themeColor="text1"/>
          <w:sz w:val="22"/>
          <w:szCs w:val="22"/>
          <w:u w:val="single"/>
        </w:rPr>
        <w:t>One</w:t>
      </w:r>
      <w:r w:rsidR="000F6D29" w:rsidRPr="00C90A4A">
        <w:rPr>
          <w:rFonts w:ascii="Times New Roman" w:hAnsi="Times New Roman" w:cs="Times New Roman"/>
          <w:color w:val="000000" w:themeColor="text1"/>
          <w:sz w:val="22"/>
          <w:szCs w:val="22"/>
          <w:u w:val="single"/>
        </w:rPr>
        <w:t xml:space="preserve"> monument sign with a maximum area of 30 square </w:t>
      </w:r>
      <w:proofErr w:type="gramStart"/>
      <w:r w:rsidR="000F6D29" w:rsidRPr="00C90A4A">
        <w:rPr>
          <w:rFonts w:ascii="Times New Roman" w:hAnsi="Times New Roman" w:cs="Times New Roman"/>
          <w:color w:val="000000" w:themeColor="text1"/>
          <w:sz w:val="22"/>
          <w:szCs w:val="22"/>
          <w:u w:val="single"/>
        </w:rPr>
        <w:t>feet  may</w:t>
      </w:r>
      <w:proofErr w:type="gramEnd"/>
      <w:r w:rsidR="000F6D29" w:rsidRPr="00C90A4A">
        <w:rPr>
          <w:rFonts w:ascii="Times New Roman" w:hAnsi="Times New Roman" w:cs="Times New Roman"/>
          <w:color w:val="000000" w:themeColor="text1"/>
          <w:sz w:val="22"/>
          <w:szCs w:val="22"/>
          <w:u w:val="single"/>
        </w:rPr>
        <w:t xml:space="preserve"> be provided alon</w:t>
      </w:r>
      <w:r w:rsidR="003A3AD1" w:rsidRPr="00C90A4A">
        <w:rPr>
          <w:rFonts w:ascii="Times New Roman" w:hAnsi="Times New Roman" w:cs="Times New Roman"/>
          <w:color w:val="000000" w:themeColor="text1"/>
          <w:sz w:val="22"/>
          <w:szCs w:val="22"/>
          <w:u w:val="single"/>
        </w:rPr>
        <w:t xml:space="preserve">g </w:t>
      </w:r>
      <w:r w:rsidRPr="00C90A4A">
        <w:rPr>
          <w:rFonts w:ascii="Times New Roman" w:hAnsi="Times New Roman" w:cs="Times New Roman"/>
          <w:color w:val="000000" w:themeColor="text1"/>
          <w:sz w:val="22"/>
          <w:szCs w:val="22"/>
          <w:u w:val="single"/>
        </w:rPr>
        <w:t>Washington Boulevard</w:t>
      </w:r>
      <w:r w:rsidR="000F6D29" w:rsidRPr="00C90A4A">
        <w:rPr>
          <w:rFonts w:ascii="Times New Roman" w:hAnsi="Times New Roman" w:cs="Times New Roman"/>
          <w:color w:val="000000" w:themeColor="text1"/>
          <w:sz w:val="22"/>
          <w:szCs w:val="22"/>
          <w:u w:val="single"/>
        </w:rPr>
        <w:t xml:space="preserve"> if set-back five feet from the property line.  </w:t>
      </w:r>
    </w:p>
    <w:p w14:paraId="11F3973D" w14:textId="77777777" w:rsidR="003A3AD1" w:rsidRPr="00C90A4A" w:rsidRDefault="003A3AD1" w:rsidP="008011E8">
      <w:pPr>
        <w:jc w:val="both"/>
        <w:rPr>
          <w:rFonts w:ascii="Times New Roman" w:hAnsi="Times New Roman" w:cs="Times New Roman"/>
          <w:bCs/>
          <w:iCs/>
          <w:color w:val="000000" w:themeColor="text1"/>
          <w:sz w:val="22"/>
          <w:szCs w:val="22"/>
          <w:u w:val="single"/>
        </w:rPr>
      </w:pPr>
    </w:p>
    <w:p w14:paraId="4977F72B" w14:textId="6FF24D23" w:rsidR="00EB46C7" w:rsidRPr="00C90A4A" w:rsidRDefault="00EB46C7" w:rsidP="008011E8">
      <w:pPr>
        <w:pStyle w:val="ListParagraph"/>
        <w:numPr>
          <w:ilvl w:val="0"/>
          <w:numId w:val="27"/>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Numbers indicating the addresses of the multi-family residential buildings are permitted to be </w:t>
      </w:r>
      <w:r w:rsidR="002047E1" w:rsidRPr="00C90A4A">
        <w:rPr>
          <w:rFonts w:ascii="Times New Roman" w:hAnsi="Times New Roman" w:cs="Times New Roman"/>
          <w:sz w:val="22"/>
          <w:szCs w:val="22"/>
          <w:u w:val="single"/>
        </w:rPr>
        <w:t>mounted</w:t>
      </w:r>
      <w:r w:rsidRPr="00C90A4A">
        <w:rPr>
          <w:rFonts w:ascii="Times New Roman" w:hAnsi="Times New Roman" w:cs="Times New Roman"/>
          <w:sz w:val="22"/>
          <w:szCs w:val="22"/>
          <w:u w:val="single"/>
        </w:rPr>
        <w:t xml:space="preserve"> on the</w:t>
      </w:r>
      <w:r w:rsidR="002047E1" w:rsidRPr="00C90A4A">
        <w:rPr>
          <w:rFonts w:ascii="Times New Roman" w:hAnsi="Times New Roman" w:cs="Times New Roman"/>
          <w:sz w:val="22"/>
          <w:szCs w:val="22"/>
          <w:u w:val="single"/>
        </w:rPr>
        <w:t xml:space="preserve"> building facade</w:t>
      </w:r>
      <w:r w:rsidRPr="00C90A4A">
        <w:rPr>
          <w:rFonts w:ascii="Times New Roman" w:hAnsi="Times New Roman" w:cs="Times New Roman"/>
          <w:sz w:val="22"/>
          <w:szCs w:val="22"/>
          <w:u w:val="single"/>
        </w:rPr>
        <w:t>, not to exceed 8 square feet and not to protrude more than 6 inches from the building’s surface.</w:t>
      </w:r>
    </w:p>
    <w:p w14:paraId="4CAF05F2" w14:textId="77777777" w:rsidR="005568CF" w:rsidRPr="00C90A4A" w:rsidRDefault="005568CF" w:rsidP="005568CF">
      <w:pPr>
        <w:pStyle w:val="ListParagraph"/>
        <w:rPr>
          <w:rFonts w:ascii="Times New Roman" w:hAnsi="Times New Roman" w:cs="Times New Roman"/>
          <w:b/>
          <w:sz w:val="22"/>
          <w:szCs w:val="22"/>
          <w:u w:val="single"/>
        </w:rPr>
      </w:pPr>
    </w:p>
    <w:p w14:paraId="02067479" w14:textId="0253483B" w:rsidR="005568CF" w:rsidRPr="00C90A4A" w:rsidRDefault="005568CF" w:rsidP="00B51842">
      <w:pPr>
        <w:pStyle w:val="ListParagraph"/>
        <w:numPr>
          <w:ilvl w:val="0"/>
          <w:numId w:val="21"/>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Deviations from Concept Plan.   </w:t>
      </w:r>
      <w:r w:rsidR="00D12EFF" w:rsidRPr="00C90A4A">
        <w:rPr>
          <w:rFonts w:ascii="Times New Roman" w:hAnsi="Times New Roman" w:cs="Times New Roman"/>
          <w:sz w:val="22"/>
          <w:szCs w:val="22"/>
          <w:u w:val="single"/>
        </w:rPr>
        <w:t xml:space="preserve">Development in the Affordable Housing Zone shall generally conform to the Concept Plan, dated </w:t>
      </w:r>
      <w:r w:rsidR="00610549">
        <w:rPr>
          <w:rFonts w:ascii="Times New Roman" w:hAnsi="Times New Roman" w:cs="Times New Roman"/>
          <w:sz w:val="22"/>
          <w:szCs w:val="22"/>
          <w:u w:val="single"/>
        </w:rPr>
        <w:t>December 4</w:t>
      </w:r>
      <w:r w:rsidR="001F0CBD" w:rsidRPr="00C90A4A">
        <w:rPr>
          <w:rFonts w:ascii="Times New Roman" w:hAnsi="Times New Roman" w:cs="Times New Roman"/>
          <w:sz w:val="22"/>
          <w:szCs w:val="22"/>
          <w:u w:val="single"/>
        </w:rPr>
        <w:t>, 2020,</w:t>
      </w:r>
      <w:r w:rsidR="00D12EFF" w:rsidRPr="00C90A4A">
        <w:rPr>
          <w:rFonts w:ascii="Times New Roman" w:hAnsi="Times New Roman" w:cs="Times New Roman"/>
          <w:sz w:val="22"/>
          <w:szCs w:val="22"/>
          <w:u w:val="single"/>
        </w:rPr>
        <w:t xml:space="preserve"> prepared by Dynamic Engineering.  However, it is the intent that the applicant</w:t>
      </w:r>
      <w:r w:rsidR="000F6D29" w:rsidRPr="00C90A4A">
        <w:rPr>
          <w:rFonts w:ascii="Times New Roman" w:hAnsi="Times New Roman" w:cs="Times New Roman"/>
          <w:sz w:val="22"/>
          <w:szCs w:val="22"/>
          <w:u w:val="single"/>
        </w:rPr>
        <w:t xml:space="preserve"> </w:t>
      </w:r>
      <w:r w:rsidR="00D12EFF" w:rsidRPr="00C90A4A">
        <w:rPr>
          <w:rFonts w:ascii="Times New Roman" w:hAnsi="Times New Roman" w:cs="Times New Roman"/>
          <w:sz w:val="22"/>
          <w:szCs w:val="22"/>
          <w:u w:val="single"/>
        </w:rPr>
        <w:t>can make reasonable refinements</w:t>
      </w:r>
      <w:r w:rsidR="000F6D29" w:rsidRPr="00C90A4A">
        <w:rPr>
          <w:rFonts w:ascii="Times New Roman" w:hAnsi="Times New Roman" w:cs="Times New Roman"/>
          <w:sz w:val="22"/>
          <w:szCs w:val="22"/>
          <w:u w:val="single"/>
        </w:rPr>
        <w:t xml:space="preserve"> to the Concept Plan and that the Board shall approve those refinements even if such refinement requires a “c” variance.</w:t>
      </w:r>
    </w:p>
    <w:p w14:paraId="6AF67107" w14:textId="77777777" w:rsidR="008954D2" w:rsidRPr="00C90A4A" w:rsidRDefault="008954D2" w:rsidP="008954D2">
      <w:pPr>
        <w:jc w:val="both"/>
        <w:rPr>
          <w:rFonts w:ascii="Times New Roman" w:hAnsi="Times New Roman" w:cs="Times New Roman"/>
          <w:sz w:val="22"/>
          <w:szCs w:val="22"/>
          <w:u w:val="single"/>
        </w:rPr>
      </w:pPr>
    </w:p>
    <w:p w14:paraId="20B32304" w14:textId="77777777" w:rsidR="00341DF5" w:rsidRPr="00C90A4A" w:rsidRDefault="00341DF5" w:rsidP="00B51842">
      <w:pPr>
        <w:pStyle w:val="ListParagraph"/>
        <w:jc w:val="both"/>
        <w:rPr>
          <w:rFonts w:ascii="Times New Roman" w:hAnsi="Times New Roman" w:cs="Times New Roman"/>
          <w:sz w:val="22"/>
          <w:szCs w:val="22"/>
          <w:u w:val="single"/>
        </w:rPr>
      </w:pPr>
    </w:p>
    <w:p w14:paraId="0175E06D" w14:textId="424D93F1" w:rsidR="00D13171" w:rsidRPr="00C90A4A" w:rsidRDefault="003B0CB0" w:rsidP="00B51842">
      <w:pPr>
        <w:pStyle w:val="ListParagraph"/>
        <w:numPr>
          <w:ilvl w:val="0"/>
          <w:numId w:val="21"/>
        </w:numPr>
        <w:jc w:val="both"/>
        <w:rPr>
          <w:rFonts w:ascii="Times New Roman" w:hAnsi="Times New Roman" w:cs="Times New Roman"/>
          <w:sz w:val="22"/>
          <w:szCs w:val="22"/>
          <w:u w:val="single"/>
        </w:rPr>
      </w:pPr>
      <w:r w:rsidRPr="00C90A4A">
        <w:rPr>
          <w:rFonts w:ascii="Times New Roman" w:hAnsi="Times New Roman" w:cs="Times New Roman"/>
          <w:sz w:val="22"/>
          <w:szCs w:val="22"/>
          <w:u w:val="single"/>
        </w:rPr>
        <w:t xml:space="preserve">Affordable Housing </w:t>
      </w:r>
      <w:r w:rsidRPr="00C90A4A">
        <w:rPr>
          <w:rFonts w:ascii="Times New Roman" w:eastAsia="Helvetica" w:hAnsi="Times New Roman" w:cs="Times New Roman"/>
          <w:sz w:val="22"/>
          <w:szCs w:val="22"/>
          <w:u w:val="single"/>
        </w:rPr>
        <w:t xml:space="preserve">– </w:t>
      </w:r>
      <w:r w:rsidR="00005F1B" w:rsidRPr="00C90A4A">
        <w:rPr>
          <w:rFonts w:ascii="Times New Roman" w:eastAsia="Helvetica" w:hAnsi="Times New Roman" w:cs="Times New Roman"/>
          <w:sz w:val="22"/>
          <w:szCs w:val="22"/>
          <w:u w:val="single"/>
        </w:rPr>
        <w:t xml:space="preserve">Fifteen (15) </w:t>
      </w:r>
      <w:r w:rsidR="003C34BE" w:rsidRPr="00C90A4A">
        <w:rPr>
          <w:rFonts w:ascii="Times New Roman" w:hAnsi="Times New Roman" w:cs="Times New Roman"/>
          <w:sz w:val="22"/>
          <w:szCs w:val="22"/>
          <w:u w:val="single"/>
        </w:rPr>
        <w:t>percent of all the housing units shall be affordabl</w:t>
      </w:r>
      <w:r w:rsidRPr="00C90A4A">
        <w:rPr>
          <w:rFonts w:ascii="Times New Roman" w:hAnsi="Times New Roman" w:cs="Times New Roman"/>
          <w:sz w:val="22"/>
          <w:szCs w:val="22"/>
          <w:u w:val="single"/>
        </w:rPr>
        <w:t>e to very low, low and moderate-</w:t>
      </w:r>
      <w:r w:rsidR="003C34BE" w:rsidRPr="00C90A4A">
        <w:rPr>
          <w:rFonts w:ascii="Times New Roman" w:hAnsi="Times New Roman" w:cs="Times New Roman"/>
          <w:sz w:val="22"/>
          <w:szCs w:val="22"/>
          <w:u w:val="single"/>
        </w:rPr>
        <w:t>income households.</w:t>
      </w:r>
      <w:r w:rsidR="00CA26A9" w:rsidRPr="00C90A4A">
        <w:rPr>
          <w:rFonts w:ascii="Times New Roman" w:hAnsi="Times New Roman" w:cs="Times New Roman"/>
          <w:sz w:val="22"/>
          <w:szCs w:val="22"/>
          <w:u w:val="single"/>
        </w:rPr>
        <w:t xml:space="preserve">  </w:t>
      </w:r>
      <w:r w:rsidR="00AC7B99" w:rsidRPr="00C90A4A">
        <w:rPr>
          <w:rFonts w:ascii="Times New Roman" w:hAnsi="Times New Roman" w:cs="Times New Roman"/>
          <w:sz w:val="22"/>
          <w:szCs w:val="22"/>
          <w:u w:val="single"/>
        </w:rPr>
        <w:t xml:space="preserve"> The affordable units within the inclusionary development shall be constructed pursuant to the phasing schedule at N.J.A.C. 5:93-</w:t>
      </w:r>
      <w:r w:rsidR="003D7D4F" w:rsidRPr="00C90A4A">
        <w:rPr>
          <w:rFonts w:ascii="Times New Roman" w:hAnsi="Times New Roman" w:cs="Times New Roman"/>
          <w:sz w:val="22"/>
          <w:szCs w:val="22"/>
          <w:u w:val="single"/>
        </w:rPr>
        <w:t>5.6(d).</w:t>
      </w:r>
      <w:r w:rsidR="002B3CDF" w:rsidRPr="00C90A4A">
        <w:rPr>
          <w:rFonts w:ascii="Times New Roman" w:hAnsi="Times New Roman" w:cs="Times New Roman"/>
          <w:sz w:val="22"/>
          <w:szCs w:val="22"/>
          <w:u w:val="single"/>
        </w:rPr>
        <w:t xml:space="preserve"> </w:t>
      </w:r>
    </w:p>
    <w:p w14:paraId="4745120B" w14:textId="77777777" w:rsidR="00250561" w:rsidRPr="00C90A4A" w:rsidRDefault="00250561" w:rsidP="006F621B">
      <w:pPr>
        <w:jc w:val="both"/>
        <w:rPr>
          <w:rFonts w:ascii="Times New Roman" w:hAnsi="Times New Roman" w:cs="Times New Roman"/>
          <w:sz w:val="22"/>
          <w:szCs w:val="22"/>
          <w:u w:val="single"/>
        </w:rPr>
      </w:pPr>
    </w:p>
    <w:p w14:paraId="1B1024CB" w14:textId="4A47239E" w:rsidR="00EB46C7" w:rsidRPr="00C90A4A" w:rsidRDefault="00EB46C7" w:rsidP="00EB46C7">
      <w:pPr>
        <w:pStyle w:val="ListParagraph"/>
        <w:numPr>
          <w:ilvl w:val="1"/>
          <w:numId w:val="21"/>
        </w:numPr>
        <w:spacing w:after="160" w:line="259" w:lineRule="auto"/>
        <w:contextualSpacing w:val="0"/>
        <w:jc w:val="both"/>
        <w:rPr>
          <w:rFonts w:ascii="Times New Roman" w:hAnsi="Times New Roman" w:cs="Times New Roman"/>
          <w:sz w:val="22"/>
          <w:szCs w:val="22"/>
          <w:u w:val="single"/>
        </w:rPr>
      </w:pPr>
      <w:bookmarkStart w:id="1" w:name="_Hlk513646385"/>
      <w:r w:rsidRPr="00C90A4A">
        <w:rPr>
          <w:rFonts w:ascii="Times New Roman" w:hAnsi="Times New Roman" w:cs="Times New Roman"/>
          <w:sz w:val="22"/>
          <w:szCs w:val="22"/>
          <w:u w:val="single"/>
        </w:rPr>
        <w:t xml:space="preserve">The development of all affordable units shall comply with the Uniform Housing Affordability Controls (UHAC), N.J.A.C. 5:80-26.1 </w:t>
      </w:r>
      <w:proofErr w:type="gramStart"/>
      <w:r w:rsidRPr="00C90A4A">
        <w:rPr>
          <w:rFonts w:ascii="Times New Roman" w:hAnsi="Times New Roman" w:cs="Times New Roman"/>
          <w:sz w:val="22"/>
          <w:szCs w:val="22"/>
          <w:u w:val="single"/>
        </w:rPr>
        <w:t>et</w:t>
      </w:r>
      <w:proofErr w:type="gramEnd"/>
      <w:r w:rsidRPr="00C90A4A">
        <w:rPr>
          <w:rFonts w:ascii="Times New Roman" w:hAnsi="Times New Roman" w:cs="Times New Roman"/>
          <w:sz w:val="22"/>
          <w:szCs w:val="22"/>
          <w:u w:val="single"/>
        </w:rPr>
        <w:t xml:space="preserve">. </w:t>
      </w:r>
      <w:proofErr w:type="gramStart"/>
      <w:r w:rsidRPr="00C90A4A">
        <w:rPr>
          <w:rFonts w:ascii="Times New Roman" w:hAnsi="Times New Roman" w:cs="Times New Roman"/>
          <w:sz w:val="22"/>
          <w:szCs w:val="22"/>
          <w:u w:val="single"/>
        </w:rPr>
        <w:t>seq</w:t>
      </w:r>
      <w:proofErr w:type="gramEnd"/>
      <w:r w:rsidRPr="00C90A4A">
        <w:rPr>
          <w:rFonts w:ascii="Times New Roman" w:hAnsi="Times New Roman" w:cs="Times New Roman"/>
          <w:sz w:val="22"/>
          <w:szCs w:val="22"/>
          <w:u w:val="single"/>
        </w:rPr>
        <w:t>. or any successor legislation. Similarly, the monitoring, advertisement, tenant eligibility requirements, and deed restrictions shall comply with the UHAC regulations.</w:t>
      </w:r>
    </w:p>
    <w:p w14:paraId="5560420F" w14:textId="77777777" w:rsidR="00EB46C7" w:rsidRPr="00C90A4A" w:rsidRDefault="00EB46C7" w:rsidP="00EB46C7">
      <w:pPr>
        <w:pStyle w:val="ListParagraph"/>
        <w:numPr>
          <w:ilvl w:val="1"/>
          <w:numId w:val="21"/>
        </w:numPr>
        <w:spacing w:after="160" w:line="259" w:lineRule="auto"/>
        <w:contextualSpacing w:val="0"/>
        <w:jc w:val="both"/>
        <w:rPr>
          <w:rFonts w:ascii="Times New Roman" w:hAnsi="Times New Roman" w:cs="Times New Roman"/>
          <w:sz w:val="22"/>
          <w:szCs w:val="22"/>
          <w:u w:val="single"/>
        </w:rPr>
      </w:pPr>
      <w:r w:rsidRPr="00C90A4A">
        <w:rPr>
          <w:rFonts w:ascii="Times New Roman" w:hAnsi="Times New Roman" w:cs="Times New Roman"/>
          <w:sz w:val="22"/>
          <w:szCs w:val="22"/>
          <w:u w:val="single"/>
        </w:rPr>
        <w:t>A minimum of 50% of all affordable units shall be affordable to very-low and low-income households. All other affordable units shall be affordable to moderate-income households.</w:t>
      </w:r>
    </w:p>
    <w:p w14:paraId="297121B7" w14:textId="21BF48EA" w:rsidR="00EB46C7" w:rsidRPr="00C90A4A" w:rsidRDefault="00EB46C7" w:rsidP="00EB46C7">
      <w:pPr>
        <w:pStyle w:val="ListParagraph"/>
        <w:numPr>
          <w:ilvl w:val="1"/>
          <w:numId w:val="21"/>
        </w:numPr>
        <w:spacing w:after="160" w:line="259" w:lineRule="auto"/>
        <w:contextualSpacing w:val="0"/>
        <w:jc w:val="both"/>
        <w:rPr>
          <w:rFonts w:ascii="Times New Roman" w:hAnsi="Times New Roman" w:cs="Times New Roman"/>
          <w:sz w:val="22"/>
          <w:szCs w:val="22"/>
          <w:u w:val="single"/>
        </w:rPr>
      </w:pPr>
      <w:r w:rsidRPr="00C90A4A">
        <w:rPr>
          <w:rFonts w:ascii="Times New Roman" w:hAnsi="Times New Roman" w:cs="Times New Roman"/>
          <w:sz w:val="22"/>
          <w:szCs w:val="22"/>
          <w:u w:val="single"/>
        </w:rPr>
        <w:t>A minimum of 13% of all affordable units will be affordable to very-low income households</w:t>
      </w:r>
      <w:bookmarkEnd w:id="1"/>
      <w:r w:rsidRPr="00C90A4A">
        <w:rPr>
          <w:rFonts w:ascii="Times New Roman" w:hAnsi="Times New Roman" w:cs="Times New Roman"/>
          <w:sz w:val="22"/>
          <w:szCs w:val="22"/>
          <w:u w:val="single"/>
        </w:rPr>
        <w:t>, defined as households earning no more than 30 percent of median income.</w:t>
      </w:r>
    </w:p>
    <w:p w14:paraId="23894569" w14:textId="77777777" w:rsidR="00D13171" w:rsidRPr="00C90A4A" w:rsidRDefault="00D13171" w:rsidP="00B51842">
      <w:pPr>
        <w:pStyle w:val="ListParagraph"/>
        <w:jc w:val="both"/>
        <w:rPr>
          <w:rFonts w:ascii="Times New Roman" w:hAnsi="Times New Roman" w:cs="Times New Roman"/>
          <w:sz w:val="22"/>
          <w:szCs w:val="22"/>
          <w:u w:val="single"/>
        </w:rPr>
      </w:pPr>
    </w:p>
    <w:p w14:paraId="2D9333EC" w14:textId="55561001" w:rsidR="006D2E01" w:rsidRPr="00C90A4A" w:rsidRDefault="00D13171" w:rsidP="00D72644">
      <w:pPr>
        <w:pStyle w:val="ListParagraph"/>
        <w:numPr>
          <w:ilvl w:val="0"/>
          <w:numId w:val="21"/>
        </w:numPr>
        <w:jc w:val="both"/>
        <w:rPr>
          <w:rFonts w:ascii="Times New Roman" w:hAnsi="Times New Roman" w:cs="Times New Roman"/>
          <w:b/>
          <w:sz w:val="22"/>
          <w:szCs w:val="22"/>
          <w:u w:val="single"/>
        </w:rPr>
      </w:pPr>
      <w:r w:rsidRPr="00C90A4A">
        <w:rPr>
          <w:rFonts w:ascii="Times New Roman" w:hAnsi="Times New Roman" w:cs="Times New Roman"/>
          <w:sz w:val="22"/>
          <w:szCs w:val="22"/>
          <w:u w:val="single"/>
        </w:rPr>
        <w:t>Conflicting Standards</w:t>
      </w:r>
      <w:r w:rsidR="002800DB" w:rsidRPr="00C90A4A">
        <w:rPr>
          <w:rFonts w:ascii="Times New Roman" w:hAnsi="Times New Roman" w:cs="Times New Roman"/>
          <w:sz w:val="22"/>
          <w:szCs w:val="22"/>
          <w:u w:val="single"/>
        </w:rPr>
        <w:t xml:space="preserve"> and Exemptions</w:t>
      </w:r>
      <w:r w:rsidRPr="00C90A4A">
        <w:rPr>
          <w:rFonts w:ascii="Times New Roman" w:hAnsi="Times New Roman" w:cs="Times New Roman"/>
          <w:sz w:val="22"/>
          <w:szCs w:val="22"/>
          <w:u w:val="single"/>
        </w:rPr>
        <w:t xml:space="preserve"> – The</w:t>
      </w:r>
      <w:r w:rsidR="006B0A5E" w:rsidRPr="00C90A4A">
        <w:rPr>
          <w:rFonts w:ascii="Times New Roman" w:hAnsi="Times New Roman" w:cs="Times New Roman"/>
          <w:sz w:val="22"/>
          <w:szCs w:val="22"/>
          <w:u w:val="single"/>
        </w:rPr>
        <w:t xml:space="preserve"> standards set forth in the AH-</w:t>
      </w:r>
      <w:r w:rsidR="003070DD" w:rsidRPr="00C90A4A">
        <w:rPr>
          <w:rFonts w:ascii="Times New Roman" w:hAnsi="Times New Roman" w:cs="Times New Roman"/>
          <w:sz w:val="22"/>
          <w:szCs w:val="22"/>
          <w:u w:val="single"/>
        </w:rPr>
        <w:t>1</w:t>
      </w:r>
      <w:r w:rsidRPr="00C90A4A">
        <w:rPr>
          <w:rFonts w:ascii="Times New Roman" w:hAnsi="Times New Roman" w:cs="Times New Roman"/>
          <w:sz w:val="22"/>
          <w:szCs w:val="22"/>
          <w:u w:val="single"/>
        </w:rPr>
        <w:t xml:space="preserve"> Zone shall supersede any conflicting standards elsewhere in the Land Development Ordinance.</w:t>
      </w:r>
      <w:r w:rsidR="006D2E01" w:rsidRPr="00C90A4A">
        <w:rPr>
          <w:rFonts w:ascii="Times New Roman" w:hAnsi="Times New Roman" w:cs="Times New Roman"/>
          <w:sz w:val="22"/>
          <w:szCs w:val="22"/>
          <w:u w:val="single"/>
        </w:rPr>
        <w:t xml:space="preserve">  It is recognized that the subject properties are relatively flat; and therefore, any Borough land regulation related to slope shall not apply to the Affordable Housin</w:t>
      </w:r>
      <w:r w:rsidR="00E71A85" w:rsidRPr="00C90A4A">
        <w:rPr>
          <w:rFonts w:ascii="Times New Roman" w:hAnsi="Times New Roman" w:cs="Times New Roman"/>
          <w:sz w:val="22"/>
          <w:szCs w:val="22"/>
          <w:u w:val="single"/>
        </w:rPr>
        <w:t>g</w:t>
      </w:r>
      <w:r w:rsidR="006D2E01" w:rsidRPr="00C90A4A">
        <w:rPr>
          <w:rFonts w:ascii="Times New Roman" w:hAnsi="Times New Roman" w:cs="Times New Roman"/>
          <w:sz w:val="22"/>
          <w:szCs w:val="22"/>
          <w:u w:val="single"/>
        </w:rPr>
        <w:t xml:space="preserve"> Zone.  No municipal standard regulating tree removal or tree replacement shall apply in the Affordable Housing</w:t>
      </w:r>
      <w:r w:rsidR="00E71A85" w:rsidRPr="00C90A4A">
        <w:rPr>
          <w:rFonts w:ascii="Times New Roman" w:hAnsi="Times New Roman" w:cs="Times New Roman"/>
          <w:sz w:val="22"/>
          <w:szCs w:val="22"/>
          <w:u w:val="single"/>
        </w:rPr>
        <w:t xml:space="preserve"> </w:t>
      </w:r>
      <w:r w:rsidR="006D2E01" w:rsidRPr="00C90A4A">
        <w:rPr>
          <w:rFonts w:ascii="Times New Roman" w:hAnsi="Times New Roman" w:cs="Times New Roman"/>
          <w:sz w:val="22"/>
          <w:szCs w:val="22"/>
          <w:u w:val="single"/>
        </w:rPr>
        <w:t xml:space="preserve">Zone. </w:t>
      </w:r>
    </w:p>
    <w:p w14:paraId="14DD5371" w14:textId="0119E4E3" w:rsidR="004E2664" w:rsidRPr="00C90A4A" w:rsidRDefault="004E2664" w:rsidP="004E2664">
      <w:pPr>
        <w:jc w:val="both"/>
        <w:rPr>
          <w:rFonts w:ascii="Times New Roman" w:hAnsi="Times New Roman" w:cs="Times New Roman"/>
          <w:b/>
          <w:sz w:val="22"/>
          <w:szCs w:val="22"/>
          <w:u w:val="single"/>
        </w:rPr>
      </w:pPr>
    </w:p>
    <w:p w14:paraId="596E7742" w14:textId="64D63BBC" w:rsidR="004E2664" w:rsidRPr="00C90A4A" w:rsidRDefault="004E2664" w:rsidP="004E2664">
      <w:pPr>
        <w:jc w:val="both"/>
        <w:rPr>
          <w:rFonts w:ascii="Times New Roman" w:hAnsi="Times New Roman" w:cs="Times New Roman"/>
          <w:b/>
          <w:sz w:val="22"/>
          <w:szCs w:val="22"/>
          <w:u w:val="single"/>
        </w:rPr>
      </w:pPr>
    </w:p>
    <w:p w14:paraId="67FE9395" w14:textId="77777777" w:rsidR="004E2664" w:rsidRPr="00C90A4A" w:rsidRDefault="004E2664" w:rsidP="004E2664">
      <w:pPr>
        <w:spacing w:line="252" w:lineRule="auto"/>
        <w:rPr>
          <w:rFonts w:ascii="Times New Roman" w:hAnsi="Times New Roman" w:cs="Times New Roman"/>
          <w:sz w:val="22"/>
          <w:szCs w:val="22"/>
        </w:rPr>
      </w:pPr>
      <w:r w:rsidRPr="00C90A4A">
        <w:rPr>
          <w:rFonts w:ascii="Times New Roman" w:hAnsi="Times New Roman" w:cs="Times New Roman"/>
          <w:b/>
          <w:sz w:val="22"/>
          <w:szCs w:val="22"/>
        </w:rPr>
        <w:t>BE IT FURTHER ORDAINED</w:t>
      </w:r>
      <w:r w:rsidRPr="00C90A4A">
        <w:rPr>
          <w:rFonts w:ascii="Times New Roman" w:hAnsi="Times New Roman" w:cs="Times New Roman"/>
          <w:sz w:val="22"/>
          <w:szCs w:val="22"/>
        </w:rPr>
        <w:t>, that</w:t>
      </w:r>
    </w:p>
    <w:p w14:paraId="2C709738" w14:textId="77777777" w:rsidR="004E2664" w:rsidRPr="00C90A4A" w:rsidRDefault="004E2664" w:rsidP="004E2664">
      <w:pPr>
        <w:jc w:val="both"/>
        <w:rPr>
          <w:rFonts w:ascii="Times New Roman" w:hAnsi="Times New Roman" w:cs="Times New Roman"/>
          <w:sz w:val="22"/>
          <w:szCs w:val="22"/>
        </w:rPr>
      </w:pPr>
    </w:p>
    <w:p w14:paraId="7665FBE2" w14:textId="5E0FAFB0" w:rsidR="004E2664" w:rsidRPr="00C90A4A" w:rsidRDefault="004E2664" w:rsidP="004E2664">
      <w:pPr>
        <w:pStyle w:val="BodyTextIndent3"/>
        <w:numPr>
          <w:ilvl w:val="0"/>
          <w:numId w:val="31"/>
        </w:numPr>
        <w:spacing w:after="0"/>
        <w:jc w:val="both"/>
        <w:rPr>
          <w:sz w:val="22"/>
          <w:szCs w:val="22"/>
        </w:rPr>
      </w:pPr>
      <w:r w:rsidRPr="00C90A4A">
        <w:rPr>
          <w:sz w:val="22"/>
          <w:szCs w:val="22"/>
        </w:rPr>
        <w:t xml:space="preserve">All other Ordinances or provisions of the Code of the Borough of Sea Girt or parts thereof, which are inconsistent with any provisions in this Ordinance, are hereby repealed to the extent of such conflict or inconsistency.  </w:t>
      </w:r>
    </w:p>
    <w:p w14:paraId="417D0450" w14:textId="77777777" w:rsidR="004E2664" w:rsidRPr="00C90A4A" w:rsidRDefault="004E2664" w:rsidP="004E2664">
      <w:pPr>
        <w:pStyle w:val="BodyTextIndent3"/>
        <w:spacing w:after="0"/>
        <w:ind w:left="720"/>
        <w:jc w:val="both"/>
        <w:rPr>
          <w:sz w:val="22"/>
          <w:szCs w:val="22"/>
        </w:rPr>
      </w:pPr>
    </w:p>
    <w:p w14:paraId="741B4A99" w14:textId="77777777" w:rsidR="004E2664" w:rsidRPr="00C90A4A" w:rsidRDefault="004E2664" w:rsidP="004E2664">
      <w:pPr>
        <w:pStyle w:val="BodyTextIndent3"/>
        <w:numPr>
          <w:ilvl w:val="0"/>
          <w:numId w:val="31"/>
        </w:numPr>
        <w:spacing w:after="0"/>
        <w:jc w:val="both"/>
        <w:rPr>
          <w:sz w:val="22"/>
          <w:szCs w:val="22"/>
        </w:rPr>
      </w:pPr>
      <w:r w:rsidRPr="00C90A4A">
        <w:rPr>
          <w:sz w:val="22"/>
          <w:szCs w:val="22"/>
        </w:rPr>
        <w:t>If any provision or portion of this Chapter is held to be unconstitutional, preempted by Federal or State Law or otherwise invalid by any court of competent jurisdiction, the remaining provisions of this chapter shall not be invalidated.</w:t>
      </w:r>
    </w:p>
    <w:p w14:paraId="2028DC98" w14:textId="3A35B3F6" w:rsidR="004E2664" w:rsidRPr="00C90A4A" w:rsidRDefault="004E2664" w:rsidP="004E2664">
      <w:pPr>
        <w:pStyle w:val="BodyTextIndent3"/>
        <w:numPr>
          <w:ilvl w:val="0"/>
          <w:numId w:val="31"/>
        </w:numPr>
        <w:spacing w:after="0"/>
        <w:jc w:val="both"/>
        <w:rPr>
          <w:sz w:val="22"/>
          <w:szCs w:val="22"/>
        </w:rPr>
      </w:pPr>
      <w:r w:rsidRPr="00C90A4A">
        <w:rPr>
          <w:sz w:val="22"/>
          <w:szCs w:val="22"/>
        </w:rPr>
        <w:t>This Ordinance shall take effect upon its passage and publication as required by law.</w:t>
      </w:r>
    </w:p>
    <w:p w14:paraId="5AA385B7" w14:textId="77777777" w:rsidR="004E2664" w:rsidRPr="00C90A4A" w:rsidRDefault="004E2664" w:rsidP="004E2664">
      <w:pPr>
        <w:jc w:val="both"/>
        <w:rPr>
          <w:rFonts w:ascii="Times New Roman" w:hAnsi="Times New Roman" w:cs="Times New Roman"/>
          <w:sz w:val="22"/>
          <w:szCs w:val="22"/>
        </w:rPr>
      </w:pPr>
    </w:p>
    <w:p w14:paraId="241D3E47" w14:textId="77777777" w:rsidR="004E2664" w:rsidRPr="00C90A4A" w:rsidRDefault="004E2664" w:rsidP="004E2664">
      <w:pPr>
        <w:jc w:val="both"/>
        <w:rPr>
          <w:rFonts w:ascii="Times New Roman" w:hAnsi="Times New Roman" w:cs="Times New Roman"/>
          <w:sz w:val="22"/>
          <w:szCs w:val="22"/>
        </w:rPr>
      </w:pPr>
    </w:p>
    <w:p w14:paraId="20B84964" w14:textId="77777777" w:rsidR="004E2664" w:rsidRPr="00C90A4A" w:rsidRDefault="004E2664" w:rsidP="004E2664">
      <w:pPr>
        <w:jc w:val="both"/>
        <w:rPr>
          <w:rFonts w:ascii="Times New Roman" w:hAnsi="Times New Roman" w:cs="Times New Roman"/>
          <w:sz w:val="22"/>
          <w:szCs w:val="22"/>
        </w:rPr>
      </w:pPr>
    </w:p>
    <w:p w14:paraId="4E4D96CB" w14:textId="3D094BC4" w:rsidR="004E2664" w:rsidRPr="00C90A4A" w:rsidRDefault="004E2664" w:rsidP="004E2664">
      <w:pPr>
        <w:jc w:val="both"/>
        <w:rPr>
          <w:rFonts w:ascii="Times New Roman" w:hAnsi="Times New Roman" w:cs="Times New Roman"/>
          <w:sz w:val="22"/>
          <w:szCs w:val="22"/>
        </w:rPr>
      </w:pPr>
      <w:r w:rsidRPr="00C90A4A">
        <w:rPr>
          <w:rFonts w:ascii="Times New Roman" w:hAnsi="Times New Roman" w:cs="Times New Roman"/>
          <w:sz w:val="22"/>
          <w:szCs w:val="22"/>
        </w:rPr>
        <w:t>DATE INTRODUCED:</w:t>
      </w:r>
      <w:r w:rsidRPr="00C90A4A">
        <w:rPr>
          <w:rFonts w:ascii="Times New Roman" w:hAnsi="Times New Roman" w:cs="Times New Roman"/>
          <w:sz w:val="22"/>
          <w:szCs w:val="22"/>
        </w:rPr>
        <w:tab/>
      </w:r>
      <w:r w:rsidR="00D841C3">
        <w:rPr>
          <w:rFonts w:ascii="Times New Roman" w:hAnsi="Times New Roman" w:cs="Times New Roman"/>
          <w:sz w:val="22"/>
          <w:szCs w:val="22"/>
        </w:rPr>
        <w:t xml:space="preserve">  July 14, 2021</w:t>
      </w:r>
      <w:r w:rsidRPr="00C90A4A">
        <w:rPr>
          <w:rFonts w:ascii="Times New Roman" w:hAnsi="Times New Roman" w:cs="Times New Roman"/>
          <w:sz w:val="22"/>
          <w:szCs w:val="22"/>
        </w:rPr>
        <w:tab/>
      </w:r>
    </w:p>
    <w:p w14:paraId="119ED75F" w14:textId="1A3950A2" w:rsidR="004E2664" w:rsidRPr="00C90A4A" w:rsidRDefault="004E2664" w:rsidP="004E2664">
      <w:pPr>
        <w:jc w:val="both"/>
        <w:rPr>
          <w:rFonts w:ascii="Times New Roman" w:hAnsi="Times New Roman" w:cs="Times New Roman"/>
          <w:sz w:val="22"/>
          <w:szCs w:val="22"/>
        </w:rPr>
      </w:pPr>
      <w:r w:rsidRPr="00C90A4A">
        <w:rPr>
          <w:rFonts w:ascii="Times New Roman" w:hAnsi="Times New Roman" w:cs="Times New Roman"/>
          <w:sz w:val="22"/>
          <w:szCs w:val="22"/>
        </w:rPr>
        <w:t>DATE ADOPTED:</w:t>
      </w:r>
      <w:r w:rsidR="0024601B">
        <w:rPr>
          <w:rFonts w:ascii="Times New Roman" w:hAnsi="Times New Roman" w:cs="Times New Roman"/>
          <w:sz w:val="22"/>
          <w:szCs w:val="22"/>
        </w:rPr>
        <w:t xml:space="preserve"> August 11, 2021</w:t>
      </w:r>
      <w:r w:rsidRPr="00C90A4A">
        <w:rPr>
          <w:rFonts w:ascii="Times New Roman" w:hAnsi="Times New Roman" w:cs="Times New Roman"/>
          <w:sz w:val="22"/>
          <w:szCs w:val="22"/>
        </w:rPr>
        <w:tab/>
      </w:r>
      <w:r w:rsidRPr="00C90A4A">
        <w:rPr>
          <w:rFonts w:ascii="Times New Roman" w:hAnsi="Times New Roman" w:cs="Times New Roman"/>
          <w:sz w:val="22"/>
          <w:szCs w:val="22"/>
        </w:rPr>
        <w:tab/>
        <w:t xml:space="preserve"> </w:t>
      </w:r>
    </w:p>
    <w:p w14:paraId="15B90106" w14:textId="77777777" w:rsidR="004E2664" w:rsidRPr="00C90A4A" w:rsidRDefault="004E2664" w:rsidP="004E2664">
      <w:pPr>
        <w:jc w:val="both"/>
        <w:rPr>
          <w:rFonts w:ascii="Times New Roman" w:hAnsi="Times New Roman" w:cs="Times New Roman"/>
          <w:sz w:val="22"/>
          <w:szCs w:val="22"/>
        </w:rPr>
      </w:pPr>
    </w:p>
    <w:p w14:paraId="75690EC8" w14:textId="77777777" w:rsidR="004E2664" w:rsidRPr="00C90A4A" w:rsidRDefault="004E2664" w:rsidP="004E2664">
      <w:pPr>
        <w:jc w:val="both"/>
        <w:rPr>
          <w:rFonts w:ascii="Times New Roman" w:hAnsi="Times New Roman" w:cs="Times New Roman"/>
          <w:sz w:val="22"/>
          <w:szCs w:val="22"/>
        </w:rPr>
      </w:pPr>
      <w:r w:rsidRPr="00C90A4A">
        <w:rPr>
          <w:rFonts w:ascii="Times New Roman" w:hAnsi="Times New Roman" w:cs="Times New Roman"/>
          <w:sz w:val="22"/>
          <w:szCs w:val="22"/>
        </w:rPr>
        <w:t>APPROVED:</w:t>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t>ATTEST:</w:t>
      </w:r>
    </w:p>
    <w:p w14:paraId="5A68F30F" w14:textId="77777777" w:rsidR="004E2664" w:rsidRPr="00C90A4A" w:rsidRDefault="004E2664" w:rsidP="004E2664">
      <w:pPr>
        <w:jc w:val="both"/>
        <w:rPr>
          <w:rFonts w:ascii="Times New Roman" w:hAnsi="Times New Roman" w:cs="Times New Roman"/>
          <w:sz w:val="22"/>
          <w:szCs w:val="22"/>
        </w:rPr>
      </w:pPr>
    </w:p>
    <w:p w14:paraId="07416F94" w14:textId="088423F9" w:rsidR="004E2664" w:rsidRPr="006C166C" w:rsidRDefault="006C166C" w:rsidP="004E2664">
      <w:pPr>
        <w:jc w:val="both"/>
        <w:rPr>
          <w:rFonts w:ascii="Freestyle Script" w:hAnsi="Freestyle Script" w:cs="Times New Roman"/>
          <w:sz w:val="28"/>
          <w:szCs w:val="28"/>
        </w:rPr>
      </w:pPr>
      <w:r>
        <w:rPr>
          <w:rFonts w:ascii="Times New Roman" w:hAnsi="Times New Roman" w:cs="Times New Roman"/>
          <w:sz w:val="22"/>
          <w:szCs w:val="22"/>
        </w:rPr>
        <w:tab/>
      </w:r>
      <w:r w:rsidRPr="006C166C">
        <w:rPr>
          <w:rFonts w:ascii="Freestyle Script" w:hAnsi="Freestyle Script" w:cs="Times New Roman"/>
          <w:sz w:val="28"/>
          <w:szCs w:val="28"/>
        </w:rPr>
        <w:t>Donald Fetzer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C166C">
        <w:rPr>
          <w:rFonts w:ascii="Freestyle Script" w:hAnsi="Freestyle Script" w:cs="Times New Roman"/>
          <w:sz w:val="28"/>
          <w:szCs w:val="28"/>
        </w:rPr>
        <w:t>Dawn Harriman</w:t>
      </w:r>
    </w:p>
    <w:p w14:paraId="6B9E16D0" w14:textId="77777777" w:rsidR="00C90A4A" w:rsidRDefault="004E2664" w:rsidP="004E2664">
      <w:pPr>
        <w:jc w:val="both"/>
        <w:rPr>
          <w:rFonts w:ascii="Times New Roman" w:hAnsi="Times New Roman" w:cs="Times New Roman"/>
          <w:sz w:val="22"/>
          <w:szCs w:val="22"/>
        </w:rPr>
      </w:pP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u w:val="single"/>
        </w:rPr>
        <w:tab/>
      </w:r>
      <w:r w:rsidRPr="00C90A4A">
        <w:rPr>
          <w:rFonts w:ascii="Times New Roman" w:hAnsi="Times New Roman" w:cs="Times New Roman"/>
          <w:sz w:val="22"/>
          <w:szCs w:val="22"/>
        </w:rPr>
        <w:t xml:space="preserve">, </w:t>
      </w:r>
    </w:p>
    <w:p w14:paraId="75922AAB" w14:textId="4715550A" w:rsidR="004E2664" w:rsidRPr="00C90A4A" w:rsidRDefault="006C166C" w:rsidP="004E2664">
      <w:pPr>
        <w:jc w:val="both"/>
        <w:rPr>
          <w:rFonts w:ascii="Times New Roman" w:hAnsi="Times New Roman" w:cs="Times New Roman"/>
          <w:sz w:val="22"/>
          <w:szCs w:val="22"/>
          <w:u w:val="single"/>
        </w:rPr>
      </w:pPr>
      <w:r>
        <w:rPr>
          <w:rFonts w:ascii="Times New Roman" w:hAnsi="Times New Roman" w:cs="Times New Roman"/>
          <w:sz w:val="22"/>
          <w:szCs w:val="22"/>
        </w:rPr>
        <w:t>Council President Fetzer</w:t>
      </w:r>
      <w:r w:rsidR="004E2664" w:rsidRPr="00C90A4A">
        <w:rPr>
          <w:rFonts w:ascii="Times New Roman" w:hAnsi="Times New Roman" w:cs="Times New Roman"/>
          <w:sz w:val="22"/>
          <w:szCs w:val="22"/>
        </w:rPr>
        <w:tab/>
      </w:r>
      <w:r w:rsidR="004E2664" w:rsidRPr="00C90A4A">
        <w:rPr>
          <w:rFonts w:ascii="Times New Roman" w:hAnsi="Times New Roman" w:cs="Times New Roman"/>
          <w:sz w:val="22"/>
          <w:szCs w:val="22"/>
        </w:rPr>
        <w:tab/>
        <w:t xml:space="preserve">            </w:t>
      </w:r>
      <w:r w:rsidR="005C4C83" w:rsidRPr="00C90A4A">
        <w:rPr>
          <w:rFonts w:ascii="Times New Roman" w:hAnsi="Times New Roman" w:cs="Times New Roman"/>
          <w:sz w:val="22"/>
          <w:szCs w:val="22"/>
        </w:rPr>
        <w:tab/>
      </w:r>
      <w:r w:rsidR="005C4C83" w:rsidRPr="00C90A4A">
        <w:rPr>
          <w:rFonts w:ascii="Times New Roman" w:hAnsi="Times New Roman" w:cs="Times New Roman"/>
          <w:sz w:val="22"/>
          <w:szCs w:val="22"/>
        </w:rPr>
        <w:tab/>
      </w:r>
      <w:r w:rsidR="00C90A4A">
        <w:rPr>
          <w:rFonts w:ascii="Times New Roman" w:hAnsi="Times New Roman" w:cs="Times New Roman"/>
          <w:sz w:val="22"/>
          <w:szCs w:val="22"/>
        </w:rPr>
        <w:tab/>
      </w:r>
      <w:r w:rsidR="005C4C83" w:rsidRPr="00C90A4A">
        <w:rPr>
          <w:rFonts w:ascii="Times New Roman" w:hAnsi="Times New Roman" w:cs="Times New Roman"/>
          <w:sz w:val="22"/>
          <w:szCs w:val="22"/>
        </w:rPr>
        <w:t>Dawn Harriman, Municipal</w:t>
      </w:r>
      <w:r w:rsidR="004E2664" w:rsidRPr="00C90A4A">
        <w:rPr>
          <w:rFonts w:ascii="Times New Roman" w:hAnsi="Times New Roman" w:cs="Times New Roman"/>
          <w:sz w:val="22"/>
          <w:szCs w:val="22"/>
        </w:rPr>
        <w:t xml:space="preserve"> Clerk</w:t>
      </w:r>
    </w:p>
    <w:p w14:paraId="43F39C46" w14:textId="77777777" w:rsidR="0024601B" w:rsidRDefault="0024601B" w:rsidP="004E2664">
      <w:pPr>
        <w:jc w:val="both"/>
        <w:rPr>
          <w:rFonts w:ascii="Times New Roman" w:hAnsi="Times New Roman" w:cs="Times New Roman"/>
          <w:sz w:val="22"/>
          <w:szCs w:val="22"/>
        </w:rPr>
      </w:pPr>
    </w:p>
    <w:p w14:paraId="73BF13D3" w14:textId="77777777" w:rsidR="0024601B" w:rsidRDefault="0024601B" w:rsidP="004E2664">
      <w:pPr>
        <w:jc w:val="both"/>
        <w:rPr>
          <w:rFonts w:ascii="Times New Roman" w:hAnsi="Times New Roman" w:cs="Times New Roman"/>
          <w:sz w:val="22"/>
          <w:szCs w:val="22"/>
        </w:rPr>
      </w:pPr>
    </w:p>
    <w:p w14:paraId="037BD67D" w14:textId="767C509B" w:rsidR="004E2664" w:rsidRPr="00C90A4A" w:rsidRDefault="004E2664" w:rsidP="004E2664">
      <w:pPr>
        <w:jc w:val="both"/>
        <w:rPr>
          <w:rFonts w:ascii="Times New Roman" w:hAnsi="Times New Roman" w:cs="Times New Roman"/>
          <w:sz w:val="22"/>
          <w:szCs w:val="22"/>
        </w:rPr>
      </w:pPr>
      <w:r w:rsidRPr="00C90A4A">
        <w:rPr>
          <w:rFonts w:ascii="Times New Roman" w:hAnsi="Times New Roman" w:cs="Times New Roman"/>
          <w:sz w:val="22"/>
          <w:szCs w:val="22"/>
        </w:rPr>
        <w:t xml:space="preserve">Date: </w:t>
      </w:r>
      <w:r w:rsidR="00850F0C">
        <w:rPr>
          <w:rFonts w:ascii="Times New Roman" w:hAnsi="Times New Roman" w:cs="Times New Roman"/>
          <w:sz w:val="22"/>
          <w:szCs w:val="22"/>
        </w:rPr>
        <w:t>August 12</w:t>
      </w:r>
      <w:r w:rsidR="00FD2935">
        <w:rPr>
          <w:rFonts w:ascii="Times New Roman" w:hAnsi="Times New Roman" w:cs="Times New Roman"/>
          <w:sz w:val="22"/>
          <w:szCs w:val="22"/>
        </w:rPr>
        <w:t>, 2021</w:t>
      </w:r>
      <w:r w:rsidR="00C36627">
        <w:rPr>
          <w:rFonts w:ascii="Times New Roman" w:hAnsi="Times New Roman" w:cs="Times New Roman"/>
          <w:sz w:val="22"/>
          <w:szCs w:val="22"/>
        </w:rPr>
        <w:t xml:space="preserve">                                                                                                                        </w:t>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r w:rsidRPr="00C90A4A">
        <w:rPr>
          <w:rFonts w:ascii="Times New Roman" w:hAnsi="Times New Roman" w:cs="Times New Roman"/>
          <w:sz w:val="22"/>
          <w:szCs w:val="22"/>
        </w:rPr>
        <w:tab/>
      </w:r>
    </w:p>
    <w:p w14:paraId="40E03055" w14:textId="77777777" w:rsidR="004E2664" w:rsidRPr="00C90A4A" w:rsidRDefault="004E2664" w:rsidP="004E2664">
      <w:pPr>
        <w:rPr>
          <w:rFonts w:ascii="Times New Roman" w:hAnsi="Times New Roman" w:cs="Times New Roman"/>
          <w:sz w:val="22"/>
          <w:szCs w:val="22"/>
        </w:rPr>
      </w:pPr>
    </w:p>
    <w:p w14:paraId="71A0DE8F" w14:textId="77777777" w:rsidR="00850F0C" w:rsidRPr="00850F0C" w:rsidRDefault="00850F0C" w:rsidP="00850F0C">
      <w:pPr>
        <w:jc w:val="center"/>
        <w:rPr>
          <w:rFonts w:ascii="Times New Roman" w:hAnsi="Times New Roman" w:cs="Times New Roman"/>
          <w:b/>
          <w:sz w:val="20"/>
          <w:szCs w:val="20"/>
        </w:rPr>
      </w:pPr>
    </w:p>
    <w:p w14:paraId="4387119B" w14:textId="2DDF71F3" w:rsidR="00850F0C" w:rsidRPr="00850F0C" w:rsidRDefault="00850F0C" w:rsidP="00850F0C">
      <w:pPr>
        <w:contextualSpacing/>
        <w:rPr>
          <w:rFonts w:ascii="Times New Roman" w:hAnsi="Times New Roman" w:cs="Times New Roman"/>
          <w:sz w:val="20"/>
          <w:szCs w:val="20"/>
        </w:rPr>
      </w:pPr>
      <w:r w:rsidRPr="00850F0C">
        <w:rPr>
          <w:rFonts w:ascii="Times New Roman" w:hAnsi="Times New Roman" w:cs="Times New Roman"/>
          <w:sz w:val="20"/>
          <w:szCs w:val="20"/>
        </w:rPr>
        <w:t>=====================================================================</w:t>
      </w:r>
      <w:r>
        <w:rPr>
          <w:rFonts w:ascii="Times New Roman" w:hAnsi="Times New Roman" w:cs="Times New Roman"/>
          <w:sz w:val="20"/>
          <w:szCs w:val="20"/>
        </w:rPr>
        <w:t>=============</w:t>
      </w:r>
    </w:p>
    <w:p w14:paraId="2FBB3250" w14:textId="77777777" w:rsidR="00850F0C" w:rsidRPr="00850F0C" w:rsidRDefault="00850F0C" w:rsidP="00850F0C">
      <w:pPr>
        <w:contextualSpacing/>
        <w:rPr>
          <w:rFonts w:ascii="Times New Roman" w:hAnsi="Times New Roman" w:cs="Times New Roman"/>
          <w:sz w:val="20"/>
          <w:szCs w:val="20"/>
        </w:rPr>
      </w:pPr>
    </w:p>
    <w:p w14:paraId="3B85FA15" w14:textId="3A62B596" w:rsidR="00850F0C" w:rsidRPr="00850F0C" w:rsidRDefault="00850F0C" w:rsidP="00850F0C">
      <w:pPr>
        <w:contextualSpacing/>
        <w:rPr>
          <w:rFonts w:ascii="Times New Roman" w:hAnsi="Times New Roman" w:cs="Times New Roman"/>
          <w:sz w:val="20"/>
          <w:szCs w:val="20"/>
        </w:rPr>
      </w:pPr>
      <w:r w:rsidRPr="00850F0C">
        <w:rPr>
          <w:rFonts w:ascii="Times New Roman" w:hAnsi="Times New Roman" w:cs="Times New Roman"/>
          <w:sz w:val="20"/>
          <w:szCs w:val="20"/>
        </w:rPr>
        <w:t xml:space="preserve">I, DAWN HARRIMAN, Clerk of the Borough of Sea Girt, do hereby </w:t>
      </w:r>
      <w:r w:rsidRPr="00850F0C">
        <w:rPr>
          <w:rFonts w:ascii="Times New Roman" w:hAnsi="Times New Roman" w:cs="Times New Roman"/>
          <w:i/>
          <w:sz w:val="20"/>
          <w:szCs w:val="20"/>
        </w:rPr>
        <w:t>certify</w:t>
      </w:r>
      <w:r w:rsidRPr="00850F0C">
        <w:rPr>
          <w:rFonts w:ascii="Times New Roman" w:hAnsi="Times New Roman" w:cs="Times New Roman"/>
          <w:sz w:val="20"/>
          <w:szCs w:val="20"/>
        </w:rPr>
        <w:t xml:space="preserve"> the above to be a true and exact copy of the Ordinance adopted after a public hearing thereon held on th</w:t>
      </w:r>
      <w:r>
        <w:rPr>
          <w:rFonts w:ascii="Times New Roman" w:hAnsi="Times New Roman" w:cs="Times New Roman"/>
          <w:sz w:val="20"/>
          <w:szCs w:val="20"/>
        </w:rPr>
        <w:t>e 11</w:t>
      </w:r>
      <w:r w:rsidRPr="00850F0C">
        <w:rPr>
          <w:rFonts w:ascii="Times New Roman" w:hAnsi="Times New Roman" w:cs="Times New Roman"/>
          <w:sz w:val="20"/>
          <w:szCs w:val="20"/>
          <w:vertAlign w:val="superscript"/>
        </w:rPr>
        <w:t>th</w:t>
      </w:r>
      <w:r>
        <w:rPr>
          <w:rFonts w:ascii="Times New Roman" w:hAnsi="Times New Roman" w:cs="Times New Roman"/>
          <w:sz w:val="20"/>
          <w:szCs w:val="20"/>
        </w:rPr>
        <w:t xml:space="preserve"> day of August</w:t>
      </w:r>
      <w:r w:rsidRPr="00850F0C">
        <w:rPr>
          <w:rFonts w:ascii="Times New Roman" w:hAnsi="Times New Roman" w:cs="Times New Roman"/>
          <w:sz w:val="20"/>
          <w:szCs w:val="20"/>
        </w:rPr>
        <w:t>, 2021.</w:t>
      </w:r>
    </w:p>
    <w:p w14:paraId="1DD7DB5C" w14:textId="77777777" w:rsidR="00850F0C" w:rsidRPr="00850F0C" w:rsidRDefault="00850F0C" w:rsidP="00850F0C">
      <w:pPr>
        <w:contextualSpacing/>
        <w:rPr>
          <w:rFonts w:ascii="Times New Roman" w:hAnsi="Times New Roman" w:cs="Times New Roman"/>
          <w:sz w:val="20"/>
          <w:szCs w:val="20"/>
        </w:rPr>
      </w:pPr>
    </w:p>
    <w:p w14:paraId="7D072931" w14:textId="77777777" w:rsidR="00850F0C" w:rsidRPr="00850F0C" w:rsidRDefault="00850F0C" w:rsidP="00850F0C">
      <w:pPr>
        <w:contextualSpacing/>
        <w:rPr>
          <w:rFonts w:ascii="Times New Roman" w:hAnsi="Times New Roman" w:cs="Times New Roman"/>
          <w:sz w:val="20"/>
          <w:szCs w:val="20"/>
        </w:rPr>
      </w:pPr>
    </w:p>
    <w:p w14:paraId="16C435AA" w14:textId="77777777" w:rsidR="00850F0C" w:rsidRPr="00850F0C" w:rsidRDefault="00850F0C" w:rsidP="00850F0C">
      <w:pPr>
        <w:contextualSpacing/>
        <w:rPr>
          <w:rFonts w:ascii="Times New Roman" w:hAnsi="Times New Roman" w:cs="Times New Roman"/>
          <w:sz w:val="20"/>
          <w:szCs w:val="20"/>
        </w:rPr>
      </w:pPr>
    </w:p>
    <w:p w14:paraId="004B6DCA" w14:textId="77777777" w:rsidR="00850F0C" w:rsidRPr="00850F0C" w:rsidRDefault="00850F0C" w:rsidP="00850F0C">
      <w:pPr>
        <w:contextualSpacing/>
        <w:rPr>
          <w:rFonts w:ascii="Freestyle Script" w:hAnsi="Freestyle Script" w:cs="Times New Roman"/>
          <w:sz w:val="32"/>
          <w:szCs w:val="32"/>
        </w:rPr>
      </w:pPr>
      <w:r w:rsidRPr="00850F0C">
        <w:rPr>
          <w:rFonts w:ascii="Freestyle Script" w:hAnsi="Freestyle Script" w:cs="Times New Roman"/>
          <w:sz w:val="32"/>
          <w:szCs w:val="32"/>
        </w:rPr>
        <w:t xml:space="preserve">                Dawn Harriman</w:t>
      </w:r>
    </w:p>
    <w:p w14:paraId="68BF863E" w14:textId="77777777" w:rsidR="00850F0C" w:rsidRPr="00850F0C" w:rsidRDefault="00850F0C" w:rsidP="00850F0C">
      <w:pPr>
        <w:contextualSpacing/>
        <w:rPr>
          <w:rFonts w:ascii="Times New Roman" w:hAnsi="Times New Roman" w:cs="Times New Roman"/>
          <w:sz w:val="20"/>
          <w:szCs w:val="20"/>
        </w:rPr>
      </w:pPr>
      <w:r w:rsidRPr="00850F0C">
        <w:rPr>
          <w:rFonts w:ascii="Freestyle Script" w:hAnsi="Freestyle Script" w:cs="Times New Roman"/>
          <w:sz w:val="32"/>
          <w:szCs w:val="32"/>
        </w:rPr>
        <w:t>_</w:t>
      </w:r>
      <w:r w:rsidRPr="00850F0C">
        <w:rPr>
          <w:rFonts w:ascii="Times New Roman" w:hAnsi="Times New Roman" w:cs="Times New Roman"/>
          <w:sz w:val="20"/>
          <w:szCs w:val="20"/>
        </w:rPr>
        <w:t>_____________________________________</w:t>
      </w:r>
    </w:p>
    <w:p w14:paraId="168DEAA5" w14:textId="77777777" w:rsidR="00850F0C" w:rsidRPr="00850F0C" w:rsidRDefault="00850F0C" w:rsidP="00850F0C">
      <w:pPr>
        <w:contextualSpacing/>
        <w:rPr>
          <w:rFonts w:ascii="Times New Roman" w:hAnsi="Times New Roman" w:cs="Times New Roman"/>
          <w:sz w:val="20"/>
          <w:szCs w:val="20"/>
        </w:rPr>
      </w:pPr>
      <w:r w:rsidRPr="00850F0C">
        <w:rPr>
          <w:rFonts w:ascii="Times New Roman" w:hAnsi="Times New Roman" w:cs="Times New Roman"/>
          <w:sz w:val="20"/>
          <w:szCs w:val="20"/>
        </w:rPr>
        <w:t>DAWN HARRIMAN, RMC</w:t>
      </w:r>
    </w:p>
    <w:p w14:paraId="5D6F6FF1" w14:textId="77777777" w:rsidR="00850F0C" w:rsidRPr="00850F0C" w:rsidRDefault="00850F0C" w:rsidP="00850F0C">
      <w:pPr>
        <w:contextualSpacing/>
        <w:rPr>
          <w:rFonts w:ascii="Times New Roman" w:hAnsi="Times New Roman" w:cs="Times New Roman"/>
          <w:sz w:val="20"/>
          <w:szCs w:val="20"/>
        </w:rPr>
      </w:pPr>
      <w:r w:rsidRPr="00850F0C">
        <w:rPr>
          <w:rFonts w:ascii="Times New Roman" w:hAnsi="Times New Roman" w:cs="Times New Roman"/>
          <w:sz w:val="20"/>
          <w:szCs w:val="20"/>
        </w:rPr>
        <w:t>Municipal Clerk</w:t>
      </w:r>
    </w:p>
    <w:p w14:paraId="17264CA4" w14:textId="77777777" w:rsidR="00850F0C" w:rsidRPr="00277DD6" w:rsidRDefault="00850F0C" w:rsidP="00850F0C">
      <w:pPr>
        <w:pStyle w:val="BodyText"/>
        <w:ind w:left="90" w:right="60" w:firstLine="630"/>
        <w:rPr>
          <w:rFonts w:ascii="Times New Roman" w:hAnsi="Times New Roman"/>
          <w:szCs w:val="22"/>
        </w:rPr>
      </w:pPr>
    </w:p>
    <w:p w14:paraId="3356EC1F" w14:textId="77777777" w:rsidR="00850F0C" w:rsidRPr="00277DD6" w:rsidRDefault="00850F0C" w:rsidP="00850F0C">
      <w:pPr>
        <w:pStyle w:val="BodyText"/>
        <w:ind w:left="90" w:right="60" w:firstLine="630"/>
        <w:rPr>
          <w:rFonts w:ascii="Times New Roman" w:hAnsi="Times New Roman"/>
          <w:szCs w:val="22"/>
        </w:rPr>
      </w:pPr>
    </w:p>
    <w:p w14:paraId="73AB0C2F" w14:textId="77777777" w:rsidR="004E2664" w:rsidRPr="00C90A4A" w:rsidRDefault="004E2664" w:rsidP="004E2664">
      <w:pPr>
        <w:ind w:firstLine="360"/>
        <w:jc w:val="both"/>
        <w:rPr>
          <w:rFonts w:ascii="Times New Roman" w:hAnsi="Times New Roman" w:cs="Times New Roman"/>
          <w:sz w:val="22"/>
          <w:szCs w:val="22"/>
        </w:rPr>
      </w:pPr>
      <w:bookmarkStart w:id="2" w:name="_GoBack"/>
      <w:bookmarkEnd w:id="2"/>
    </w:p>
    <w:sectPr w:rsidR="004E2664" w:rsidRPr="00C90A4A" w:rsidSect="005C68F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261B4" w14:textId="77777777" w:rsidR="006571BF" w:rsidRDefault="006571BF" w:rsidP="005C68F4">
      <w:r>
        <w:separator/>
      </w:r>
    </w:p>
  </w:endnote>
  <w:endnote w:type="continuationSeparator" w:id="0">
    <w:p w14:paraId="29EC91E2" w14:textId="77777777" w:rsidR="006571BF" w:rsidRDefault="006571BF" w:rsidP="005C68F4">
      <w:r>
        <w:continuationSeparator/>
      </w:r>
    </w:p>
  </w:endnote>
  <w:endnote w:type="continuationNotice" w:id="1">
    <w:p w14:paraId="26361BBD" w14:textId="77777777" w:rsidR="006571BF" w:rsidRDefault="00657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nivers LT 45 Ligh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D8591" w14:textId="77777777" w:rsidR="005C68F4" w:rsidRDefault="005C68F4" w:rsidP="005C68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19FD7D" w14:textId="77777777" w:rsidR="005C68F4" w:rsidRDefault="005C6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358780"/>
      <w:docPartObj>
        <w:docPartGallery w:val="Page Numbers (Bottom of Page)"/>
        <w:docPartUnique/>
      </w:docPartObj>
    </w:sdtPr>
    <w:sdtEndPr>
      <w:rPr>
        <w:noProof/>
      </w:rPr>
    </w:sdtEndPr>
    <w:sdtContent>
      <w:p w14:paraId="689DF67A" w14:textId="65DB1679" w:rsidR="003C054A" w:rsidRDefault="003C054A">
        <w:pPr>
          <w:pStyle w:val="Footer"/>
          <w:jc w:val="center"/>
        </w:pPr>
        <w:r>
          <w:fldChar w:fldCharType="begin"/>
        </w:r>
        <w:r>
          <w:instrText xml:space="preserve"> PAGE   \* MERGEFORMAT </w:instrText>
        </w:r>
        <w:r>
          <w:fldChar w:fldCharType="separate"/>
        </w:r>
        <w:r w:rsidR="00BE6071">
          <w:rPr>
            <w:noProof/>
          </w:rPr>
          <w:t>5</w:t>
        </w:r>
        <w:r>
          <w:rPr>
            <w:noProof/>
          </w:rPr>
          <w:fldChar w:fldCharType="end"/>
        </w:r>
      </w:p>
    </w:sdtContent>
  </w:sdt>
  <w:p w14:paraId="677761D3" w14:textId="58B71602" w:rsidR="005C68F4" w:rsidRDefault="005C68F4" w:rsidP="001D1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341B" w14:textId="77777777" w:rsidR="001D1646" w:rsidRDefault="001D1646">
    <w:pPr>
      <w:pStyle w:val="Footer"/>
    </w:pPr>
  </w:p>
  <w:p w14:paraId="4B9953F2" w14:textId="4D79B1BE" w:rsidR="001D1646" w:rsidRDefault="001D1646" w:rsidP="001D1646">
    <w:pPr>
      <w:pStyle w:val="Footer"/>
    </w:pPr>
    <w:r>
      <w:rPr>
        <w:sz w:val="12"/>
      </w:rPr>
      <w:fldChar w:fldCharType="begin"/>
    </w:r>
    <w:r>
      <w:rPr>
        <w:sz w:val="12"/>
      </w:rPr>
      <w:instrText xml:space="preserve"> </w:instrText>
    </w:r>
    <w:r w:rsidRPr="001D1646">
      <w:rPr>
        <w:sz w:val="12"/>
      </w:rPr>
      <w:instrText>IF "</w:instrText>
    </w:r>
    <w:r w:rsidRPr="001D1646">
      <w:rPr>
        <w:sz w:val="12"/>
      </w:rPr>
      <w:fldChar w:fldCharType="begin"/>
    </w:r>
    <w:r w:rsidRPr="001D1646">
      <w:rPr>
        <w:sz w:val="12"/>
      </w:rPr>
      <w:instrText xml:space="preserve"> DOCVARIABLE "SWDocIDLocation" </w:instrText>
    </w:r>
    <w:r w:rsidRPr="001D1646">
      <w:rPr>
        <w:sz w:val="12"/>
      </w:rPr>
      <w:fldChar w:fldCharType="separate"/>
    </w:r>
    <w:r w:rsidR="00F0457B">
      <w:rPr>
        <w:sz w:val="12"/>
      </w:rPr>
      <w:instrText>1</w:instrText>
    </w:r>
    <w:r w:rsidRPr="001D1646">
      <w:rPr>
        <w:sz w:val="12"/>
      </w:rPr>
      <w:fldChar w:fldCharType="end"/>
    </w:r>
    <w:r w:rsidRPr="001D1646">
      <w:rPr>
        <w:sz w:val="12"/>
      </w:rPr>
      <w:instrText>" = "1" "</w:instrText>
    </w:r>
    <w:r w:rsidRPr="001D1646">
      <w:rPr>
        <w:sz w:val="12"/>
      </w:rPr>
      <w:fldChar w:fldCharType="begin"/>
    </w:r>
    <w:r w:rsidRPr="001D1646">
      <w:rPr>
        <w:sz w:val="12"/>
      </w:rPr>
      <w:instrText xml:space="preserve"> DOCPROPERTY "SWDocID" </w:instrText>
    </w:r>
    <w:r w:rsidRPr="001D1646">
      <w:rPr>
        <w:sz w:val="12"/>
      </w:rPr>
      <w:fldChar w:fldCharType="separate"/>
    </w:r>
    <w:r w:rsidR="00F0457B">
      <w:rPr>
        <w:sz w:val="12"/>
      </w:rPr>
      <w:instrText>106482600.1</w:instrText>
    </w:r>
    <w:r w:rsidRPr="001D1646">
      <w:rPr>
        <w:sz w:val="12"/>
      </w:rPr>
      <w:fldChar w:fldCharType="end"/>
    </w:r>
    <w:r w:rsidRPr="001D1646">
      <w:rPr>
        <w:sz w:val="12"/>
      </w:rPr>
      <w:instrText>" ""</w:instrText>
    </w:r>
    <w:r>
      <w:rPr>
        <w:sz w:val="12"/>
      </w:rPr>
      <w:instrText xml:space="preserve"> </w:instrText>
    </w:r>
    <w:r>
      <w:rPr>
        <w:sz w:val="12"/>
      </w:rPr>
      <w:fldChar w:fldCharType="separate"/>
    </w:r>
    <w:r w:rsidR="00F0457B">
      <w:rPr>
        <w:noProof/>
        <w:sz w:val="12"/>
      </w:rPr>
      <w:t>106482600.1</w:t>
    </w:r>
    <w:r>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ED84B" w14:textId="77777777" w:rsidR="006571BF" w:rsidRDefault="006571BF" w:rsidP="005C68F4">
      <w:r>
        <w:separator/>
      </w:r>
    </w:p>
  </w:footnote>
  <w:footnote w:type="continuationSeparator" w:id="0">
    <w:p w14:paraId="7F036D0B" w14:textId="77777777" w:rsidR="006571BF" w:rsidRDefault="006571BF" w:rsidP="005C68F4">
      <w:r>
        <w:continuationSeparator/>
      </w:r>
    </w:p>
  </w:footnote>
  <w:footnote w:type="continuationNotice" w:id="1">
    <w:p w14:paraId="2D741909" w14:textId="77777777" w:rsidR="006571BF" w:rsidRDefault="006571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000E1" w14:textId="77777777" w:rsidR="007D6591" w:rsidRDefault="007D6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860B" w14:textId="77777777" w:rsidR="007D6591" w:rsidRDefault="007D6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7AB58" w14:textId="69F9CF21" w:rsidR="007D6591" w:rsidRDefault="007D6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B510C1A4"/>
    <w:lvl w:ilvl="0">
      <w:numFmt w:val="none"/>
      <w:pStyle w:val="Heading11"/>
      <w:lvlText w:val=""/>
      <w:lvlJc w:val="left"/>
      <w:pPr>
        <w:tabs>
          <w:tab w:val="num" w:pos="360"/>
        </w:tabs>
      </w:pPr>
      <w:rPr>
        <w:rFonts w:cs="Times New Roman"/>
      </w:rPr>
    </w:lvl>
    <w:lvl w:ilvl="1">
      <w:start w:val="1"/>
      <w:numFmt w:val="decimal"/>
      <w:lvlText w:val="%2"/>
      <w:lvlJc w:val="left"/>
      <w:pPr>
        <w:ind w:left="720" w:hanging="360"/>
      </w:pPr>
      <w:rPr>
        <w:rFonts w:cs="Times New Roman"/>
      </w:rPr>
    </w:lvl>
    <w:lvl w:ilvl="2">
      <w:start w:val="1"/>
      <w:numFmt w:val="decimal"/>
      <w:pStyle w:val="Heading13"/>
      <w:lvlText w:val="%3."/>
      <w:lvlJc w:val="left"/>
      <w:pPr>
        <w:tabs>
          <w:tab w:val="num" w:pos="2880"/>
        </w:tabs>
        <w:ind w:firstLine="21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4FE2875"/>
    <w:multiLevelType w:val="hybridMultilevel"/>
    <w:tmpl w:val="D0F27360"/>
    <w:lvl w:ilvl="0" w:tplc="1BF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40DD8"/>
    <w:multiLevelType w:val="hybridMultilevel"/>
    <w:tmpl w:val="CC5455FA"/>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C12398F"/>
    <w:multiLevelType w:val="hybridMultilevel"/>
    <w:tmpl w:val="E1B44C8C"/>
    <w:lvl w:ilvl="0" w:tplc="2128602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7F7CBC"/>
    <w:multiLevelType w:val="hybridMultilevel"/>
    <w:tmpl w:val="4E489646"/>
    <w:lvl w:ilvl="0" w:tplc="39CCA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3C0E3A"/>
    <w:multiLevelType w:val="hybridMultilevel"/>
    <w:tmpl w:val="51BC1E96"/>
    <w:lvl w:ilvl="0" w:tplc="1FBAAC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9C5C0B"/>
    <w:multiLevelType w:val="hybridMultilevel"/>
    <w:tmpl w:val="0FC6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B6503"/>
    <w:multiLevelType w:val="hybridMultilevel"/>
    <w:tmpl w:val="CF7EB812"/>
    <w:lvl w:ilvl="0" w:tplc="C4EC4A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4F2567"/>
    <w:multiLevelType w:val="hybridMultilevel"/>
    <w:tmpl w:val="EEBE8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F2ACF"/>
    <w:multiLevelType w:val="hybridMultilevel"/>
    <w:tmpl w:val="D430B6E2"/>
    <w:lvl w:ilvl="0" w:tplc="7F2E7054">
      <w:start w:val="1"/>
      <w:numFmt w:val="upperLetter"/>
      <w:lvlText w:val="%1."/>
      <w:lvlJc w:val="left"/>
      <w:pPr>
        <w:ind w:left="1800" w:hanging="360"/>
      </w:pPr>
      <w:rPr>
        <w:rFonts w:ascii="New Century Schlbk" w:hAnsi="New Century Schlbk"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21283A"/>
    <w:multiLevelType w:val="hybridMultilevel"/>
    <w:tmpl w:val="C9623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12F7A"/>
    <w:multiLevelType w:val="hybridMultilevel"/>
    <w:tmpl w:val="BE46099E"/>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D7C83"/>
    <w:multiLevelType w:val="hybridMultilevel"/>
    <w:tmpl w:val="EE66711E"/>
    <w:lvl w:ilvl="0" w:tplc="2D022E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6724D45"/>
    <w:multiLevelType w:val="hybridMultilevel"/>
    <w:tmpl w:val="123CC512"/>
    <w:lvl w:ilvl="0" w:tplc="4C7A769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8202787"/>
    <w:multiLevelType w:val="hybridMultilevel"/>
    <w:tmpl w:val="FE161E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70E31"/>
    <w:multiLevelType w:val="hybridMultilevel"/>
    <w:tmpl w:val="8B361CDA"/>
    <w:lvl w:ilvl="0" w:tplc="B69060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DB67928"/>
    <w:multiLevelType w:val="hybridMultilevel"/>
    <w:tmpl w:val="8A0EB284"/>
    <w:lvl w:ilvl="0" w:tplc="145A15C6">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C777C5"/>
    <w:multiLevelType w:val="hybridMultilevel"/>
    <w:tmpl w:val="0E6A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C61B9"/>
    <w:multiLevelType w:val="hybridMultilevel"/>
    <w:tmpl w:val="669CEA64"/>
    <w:lvl w:ilvl="0" w:tplc="1F44DDE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DCE61E0"/>
    <w:multiLevelType w:val="hybridMultilevel"/>
    <w:tmpl w:val="53C06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B473A"/>
    <w:multiLevelType w:val="hybridMultilevel"/>
    <w:tmpl w:val="ED8CD3FA"/>
    <w:lvl w:ilvl="0" w:tplc="DF58DF78">
      <w:start w:val="1"/>
      <w:numFmt w:val="decimal"/>
      <w:lvlText w:val="%1."/>
      <w:lvlJc w:val="left"/>
      <w:pPr>
        <w:ind w:left="162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6E4FEC"/>
    <w:multiLevelType w:val="hybridMultilevel"/>
    <w:tmpl w:val="38521F20"/>
    <w:lvl w:ilvl="0" w:tplc="0DCCB8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E16CE1"/>
    <w:multiLevelType w:val="hybridMultilevel"/>
    <w:tmpl w:val="127EB278"/>
    <w:lvl w:ilvl="0" w:tplc="59AA38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6F29E2"/>
    <w:multiLevelType w:val="hybridMultilevel"/>
    <w:tmpl w:val="BD74A388"/>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6D285823"/>
    <w:multiLevelType w:val="hybridMultilevel"/>
    <w:tmpl w:val="71682B66"/>
    <w:lvl w:ilvl="0" w:tplc="CB1C96BE">
      <w:start w:val="1"/>
      <w:numFmt w:val="upperRoman"/>
      <w:lvlText w:val="%1."/>
      <w:lvlJc w:val="left"/>
      <w:pPr>
        <w:ind w:left="12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7742E1"/>
    <w:multiLevelType w:val="hybridMultilevel"/>
    <w:tmpl w:val="9126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06321D"/>
    <w:multiLevelType w:val="hybridMultilevel"/>
    <w:tmpl w:val="137CDE68"/>
    <w:lvl w:ilvl="0" w:tplc="DA5C87C2">
      <w:start w:val="1"/>
      <w:numFmt w:val="upperLetter"/>
      <w:lvlText w:val="%1."/>
      <w:lvlJc w:val="left"/>
      <w:pPr>
        <w:ind w:left="45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5E46E7D"/>
    <w:multiLevelType w:val="hybridMultilevel"/>
    <w:tmpl w:val="85D01570"/>
    <w:lvl w:ilvl="0" w:tplc="B3FE850C">
      <w:start w:val="1"/>
      <w:numFmt w:val="upperLetter"/>
      <w:lvlText w:val="%1."/>
      <w:lvlJc w:val="left"/>
      <w:pPr>
        <w:ind w:left="720" w:hanging="45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8">
    <w:nsid w:val="7B2A4151"/>
    <w:multiLevelType w:val="hybridMultilevel"/>
    <w:tmpl w:val="979E217C"/>
    <w:lvl w:ilvl="0" w:tplc="6F6027F8">
      <w:start w:val="1"/>
      <w:numFmt w:val="upperLetter"/>
      <w:lvlText w:val="%1."/>
      <w:lvlJc w:val="left"/>
      <w:pPr>
        <w:ind w:left="1620" w:hanging="360"/>
      </w:pPr>
      <w:rPr>
        <w:rFonts w:hint="default"/>
        <w:color w:val="auto"/>
        <w:sz w:val="2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DED4DA1"/>
    <w:multiLevelType w:val="hybridMultilevel"/>
    <w:tmpl w:val="000E9224"/>
    <w:lvl w:ilvl="0" w:tplc="09C66422">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E2E78F3"/>
    <w:multiLevelType w:val="hybridMultilevel"/>
    <w:tmpl w:val="4956F5C6"/>
    <w:lvl w:ilvl="0" w:tplc="8AA8AFA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4"/>
  </w:num>
  <w:num w:numId="2">
    <w:abstractNumId w:val="7"/>
  </w:num>
  <w:num w:numId="3">
    <w:abstractNumId w:val="20"/>
  </w:num>
  <w:num w:numId="4">
    <w:abstractNumId w:val="3"/>
  </w:num>
  <w:num w:numId="5">
    <w:abstractNumId w:val="11"/>
  </w:num>
  <w:num w:numId="6">
    <w:abstractNumId w:val="16"/>
  </w:num>
  <w:num w:numId="7">
    <w:abstractNumId w:val="10"/>
  </w:num>
  <w:num w:numId="8">
    <w:abstractNumId w:val="2"/>
  </w:num>
  <w:num w:numId="9">
    <w:abstractNumId w:val="23"/>
  </w:num>
  <w:num w:numId="10">
    <w:abstractNumId w:val="13"/>
  </w:num>
  <w:num w:numId="11">
    <w:abstractNumId w:val="19"/>
  </w:num>
  <w:num w:numId="12">
    <w:abstractNumId w:val="21"/>
  </w:num>
  <w:num w:numId="13">
    <w:abstractNumId w:val="22"/>
  </w:num>
  <w:num w:numId="14">
    <w:abstractNumId w:val="8"/>
  </w:num>
  <w:num w:numId="15">
    <w:abstractNumId w:val="5"/>
  </w:num>
  <w:num w:numId="16">
    <w:abstractNumId w:val="12"/>
  </w:num>
  <w:num w:numId="17">
    <w:abstractNumId w:val="29"/>
  </w:num>
  <w:num w:numId="18">
    <w:abstractNumId w:val="9"/>
  </w:num>
  <w:num w:numId="19">
    <w:abstractNumId w:val="30"/>
  </w:num>
  <w:num w:numId="20">
    <w:abstractNumId w:val="28"/>
  </w:num>
  <w:num w:numId="21">
    <w:abstractNumId w:val="26"/>
  </w:num>
  <w:num w:numId="22">
    <w:abstractNumId w:val="18"/>
  </w:num>
  <w:num w:numId="23">
    <w:abstractNumId w:val="6"/>
  </w:num>
  <w:num w:numId="24">
    <w:abstractNumId w:val="4"/>
  </w:num>
  <w:num w:numId="25">
    <w:abstractNumId w:val="14"/>
  </w:num>
  <w:num w:numId="26">
    <w:abstractNumId w:val="15"/>
  </w:num>
  <w:num w:numId="27">
    <w:abstractNumId w:val="25"/>
  </w:num>
  <w:num w:numId="28">
    <w:abstractNumId w:val="0"/>
  </w:num>
  <w:num w:numId="29">
    <w:abstractNumId w:val="17"/>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1"/>
  </w:docVars>
  <w:rsids>
    <w:rsidRoot w:val="003C34BE"/>
    <w:rsid w:val="00005F1B"/>
    <w:rsid w:val="00015B1A"/>
    <w:rsid w:val="000165D3"/>
    <w:rsid w:val="000210B5"/>
    <w:rsid w:val="00023D73"/>
    <w:rsid w:val="0003231C"/>
    <w:rsid w:val="00063B46"/>
    <w:rsid w:val="0007378A"/>
    <w:rsid w:val="00075EF6"/>
    <w:rsid w:val="00077F04"/>
    <w:rsid w:val="00081A78"/>
    <w:rsid w:val="00082D47"/>
    <w:rsid w:val="00091B3D"/>
    <w:rsid w:val="000937E7"/>
    <w:rsid w:val="000A3445"/>
    <w:rsid w:val="000A6770"/>
    <w:rsid w:val="000B61DA"/>
    <w:rsid w:val="000C06C8"/>
    <w:rsid w:val="000F0758"/>
    <w:rsid w:val="000F6D29"/>
    <w:rsid w:val="001070A5"/>
    <w:rsid w:val="0011019A"/>
    <w:rsid w:val="001123F7"/>
    <w:rsid w:val="001160E1"/>
    <w:rsid w:val="001209FF"/>
    <w:rsid w:val="00136577"/>
    <w:rsid w:val="001512D8"/>
    <w:rsid w:val="001872AE"/>
    <w:rsid w:val="001B2510"/>
    <w:rsid w:val="001B4358"/>
    <w:rsid w:val="001C69BA"/>
    <w:rsid w:val="001D1646"/>
    <w:rsid w:val="001D18BA"/>
    <w:rsid w:val="001E49D5"/>
    <w:rsid w:val="001E61AF"/>
    <w:rsid w:val="001F0796"/>
    <w:rsid w:val="001F0CBD"/>
    <w:rsid w:val="002047E1"/>
    <w:rsid w:val="00210500"/>
    <w:rsid w:val="002168CB"/>
    <w:rsid w:val="00223D0A"/>
    <w:rsid w:val="00232337"/>
    <w:rsid w:val="00236C4A"/>
    <w:rsid w:val="0024601B"/>
    <w:rsid w:val="00250561"/>
    <w:rsid w:val="00252693"/>
    <w:rsid w:val="00261E1F"/>
    <w:rsid w:val="00263795"/>
    <w:rsid w:val="0026645C"/>
    <w:rsid w:val="002800DB"/>
    <w:rsid w:val="002854EE"/>
    <w:rsid w:val="00291A1D"/>
    <w:rsid w:val="00293CFB"/>
    <w:rsid w:val="002B0550"/>
    <w:rsid w:val="002B1B1A"/>
    <w:rsid w:val="002B3CDF"/>
    <w:rsid w:val="002C04EE"/>
    <w:rsid w:val="002D107A"/>
    <w:rsid w:val="002F2B5C"/>
    <w:rsid w:val="002F479F"/>
    <w:rsid w:val="00300D5B"/>
    <w:rsid w:val="0030464C"/>
    <w:rsid w:val="003070DD"/>
    <w:rsid w:val="003159CD"/>
    <w:rsid w:val="003269D2"/>
    <w:rsid w:val="003419B6"/>
    <w:rsid w:val="00341DF5"/>
    <w:rsid w:val="00366A5D"/>
    <w:rsid w:val="00367DA8"/>
    <w:rsid w:val="00380816"/>
    <w:rsid w:val="003811E1"/>
    <w:rsid w:val="00384B89"/>
    <w:rsid w:val="00397155"/>
    <w:rsid w:val="003A0E49"/>
    <w:rsid w:val="003A3AD1"/>
    <w:rsid w:val="003A6723"/>
    <w:rsid w:val="003B0CB0"/>
    <w:rsid w:val="003B1419"/>
    <w:rsid w:val="003B277F"/>
    <w:rsid w:val="003B2886"/>
    <w:rsid w:val="003B6B5C"/>
    <w:rsid w:val="003B7722"/>
    <w:rsid w:val="003C054A"/>
    <w:rsid w:val="003C1367"/>
    <w:rsid w:val="003C34BE"/>
    <w:rsid w:val="003C544D"/>
    <w:rsid w:val="003D491B"/>
    <w:rsid w:val="003D7D4F"/>
    <w:rsid w:val="003F4C6D"/>
    <w:rsid w:val="00401612"/>
    <w:rsid w:val="00410997"/>
    <w:rsid w:val="00417768"/>
    <w:rsid w:val="00425A82"/>
    <w:rsid w:val="00442510"/>
    <w:rsid w:val="0045551A"/>
    <w:rsid w:val="004631F7"/>
    <w:rsid w:val="00466E32"/>
    <w:rsid w:val="0048178B"/>
    <w:rsid w:val="004A504D"/>
    <w:rsid w:val="004A663F"/>
    <w:rsid w:val="004A70B4"/>
    <w:rsid w:val="004B6E04"/>
    <w:rsid w:val="004E1A74"/>
    <w:rsid w:val="004E2664"/>
    <w:rsid w:val="004E4E81"/>
    <w:rsid w:val="004E4FFD"/>
    <w:rsid w:val="004F0455"/>
    <w:rsid w:val="004F0948"/>
    <w:rsid w:val="004F28E7"/>
    <w:rsid w:val="004F2D9E"/>
    <w:rsid w:val="00505B79"/>
    <w:rsid w:val="00531F72"/>
    <w:rsid w:val="005427F2"/>
    <w:rsid w:val="0054536E"/>
    <w:rsid w:val="005568CF"/>
    <w:rsid w:val="005577D8"/>
    <w:rsid w:val="005658CA"/>
    <w:rsid w:val="00567873"/>
    <w:rsid w:val="00570FCF"/>
    <w:rsid w:val="005776BC"/>
    <w:rsid w:val="0059577D"/>
    <w:rsid w:val="005B7AEA"/>
    <w:rsid w:val="005C3AB0"/>
    <w:rsid w:val="005C4C83"/>
    <w:rsid w:val="005C68F4"/>
    <w:rsid w:val="005D0A15"/>
    <w:rsid w:val="005D1C25"/>
    <w:rsid w:val="005E3C8A"/>
    <w:rsid w:val="005E51B2"/>
    <w:rsid w:val="005F3AC1"/>
    <w:rsid w:val="005F5A1C"/>
    <w:rsid w:val="005F714E"/>
    <w:rsid w:val="00603B96"/>
    <w:rsid w:val="00606613"/>
    <w:rsid w:val="00610549"/>
    <w:rsid w:val="00611322"/>
    <w:rsid w:val="00620A2F"/>
    <w:rsid w:val="00623B0E"/>
    <w:rsid w:val="00635388"/>
    <w:rsid w:val="00642CF7"/>
    <w:rsid w:val="006534C2"/>
    <w:rsid w:val="00653E9D"/>
    <w:rsid w:val="00656817"/>
    <w:rsid w:val="006571BF"/>
    <w:rsid w:val="00662B91"/>
    <w:rsid w:val="00677CE8"/>
    <w:rsid w:val="00685AC1"/>
    <w:rsid w:val="00690EE3"/>
    <w:rsid w:val="00693E77"/>
    <w:rsid w:val="006B0A5E"/>
    <w:rsid w:val="006B36CF"/>
    <w:rsid w:val="006C037C"/>
    <w:rsid w:val="006C166C"/>
    <w:rsid w:val="006C1EFA"/>
    <w:rsid w:val="006C5EB0"/>
    <w:rsid w:val="006D2E01"/>
    <w:rsid w:val="006D5C9D"/>
    <w:rsid w:val="006F3F33"/>
    <w:rsid w:val="006F621B"/>
    <w:rsid w:val="00711A1B"/>
    <w:rsid w:val="007161DB"/>
    <w:rsid w:val="00735EC8"/>
    <w:rsid w:val="00755A57"/>
    <w:rsid w:val="00765825"/>
    <w:rsid w:val="00781ACC"/>
    <w:rsid w:val="00791792"/>
    <w:rsid w:val="00793A8A"/>
    <w:rsid w:val="007970A4"/>
    <w:rsid w:val="007A3C25"/>
    <w:rsid w:val="007A5667"/>
    <w:rsid w:val="007B4EF5"/>
    <w:rsid w:val="007B5298"/>
    <w:rsid w:val="007D0AAE"/>
    <w:rsid w:val="007D0BDC"/>
    <w:rsid w:val="007D2B3F"/>
    <w:rsid w:val="007D6591"/>
    <w:rsid w:val="007F6D22"/>
    <w:rsid w:val="007F6F4B"/>
    <w:rsid w:val="008011E8"/>
    <w:rsid w:val="008030A3"/>
    <w:rsid w:val="00805902"/>
    <w:rsid w:val="00815DAD"/>
    <w:rsid w:val="0082067D"/>
    <w:rsid w:val="00835F06"/>
    <w:rsid w:val="00843DFF"/>
    <w:rsid w:val="00850F0C"/>
    <w:rsid w:val="008664E6"/>
    <w:rsid w:val="008727D1"/>
    <w:rsid w:val="00885D33"/>
    <w:rsid w:val="008954D2"/>
    <w:rsid w:val="008966B6"/>
    <w:rsid w:val="008A51CD"/>
    <w:rsid w:val="008A5614"/>
    <w:rsid w:val="008A7AF2"/>
    <w:rsid w:val="008B13E4"/>
    <w:rsid w:val="008B14A5"/>
    <w:rsid w:val="008C54FF"/>
    <w:rsid w:val="008D426B"/>
    <w:rsid w:val="008D50D4"/>
    <w:rsid w:val="008D6B5F"/>
    <w:rsid w:val="008E4298"/>
    <w:rsid w:val="0091164B"/>
    <w:rsid w:val="009205C1"/>
    <w:rsid w:val="009226C1"/>
    <w:rsid w:val="00935204"/>
    <w:rsid w:val="00955163"/>
    <w:rsid w:val="009922C2"/>
    <w:rsid w:val="009C0112"/>
    <w:rsid w:val="009C12D3"/>
    <w:rsid w:val="009C357C"/>
    <w:rsid w:val="009C4EA9"/>
    <w:rsid w:val="009D71A1"/>
    <w:rsid w:val="009D728F"/>
    <w:rsid w:val="00A06D90"/>
    <w:rsid w:val="00A12D79"/>
    <w:rsid w:val="00A14D62"/>
    <w:rsid w:val="00A318D2"/>
    <w:rsid w:val="00A319BB"/>
    <w:rsid w:val="00A37C1A"/>
    <w:rsid w:val="00A410F3"/>
    <w:rsid w:val="00A535E9"/>
    <w:rsid w:val="00A55D1F"/>
    <w:rsid w:val="00A5738A"/>
    <w:rsid w:val="00A74B12"/>
    <w:rsid w:val="00AB05EA"/>
    <w:rsid w:val="00AC5F88"/>
    <w:rsid w:val="00AC6AC0"/>
    <w:rsid w:val="00AC7B99"/>
    <w:rsid w:val="00AD0725"/>
    <w:rsid w:val="00AD30F9"/>
    <w:rsid w:val="00B000F3"/>
    <w:rsid w:val="00B0031E"/>
    <w:rsid w:val="00B147C0"/>
    <w:rsid w:val="00B237DD"/>
    <w:rsid w:val="00B23D8A"/>
    <w:rsid w:val="00B51842"/>
    <w:rsid w:val="00B53D36"/>
    <w:rsid w:val="00B577EB"/>
    <w:rsid w:val="00B615D4"/>
    <w:rsid w:val="00B6617E"/>
    <w:rsid w:val="00B70368"/>
    <w:rsid w:val="00B727CF"/>
    <w:rsid w:val="00B822F3"/>
    <w:rsid w:val="00BA08C3"/>
    <w:rsid w:val="00BB05C5"/>
    <w:rsid w:val="00BB2B11"/>
    <w:rsid w:val="00BD636C"/>
    <w:rsid w:val="00BE6071"/>
    <w:rsid w:val="00BE6BD0"/>
    <w:rsid w:val="00C01BC9"/>
    <w:rsid w:val="00C01E66"/>
    <w:rsid w:val="00C144DE"/>
    <w:rsid w:val="00C15DFB"/>
    <w:rsid w:val="00C163FF"/>
    <w:rsid w:val="00C22918"/>
    <w:rsid w:val="00C3556C"/>
    <w:rsid w:val="00C36627"/>
    <w:rsid w:val="00C631E4"/>
    <w:rsid w:val="00C6424A"/>
    <w:rsid w:val="00C72321"/>
    <w:rsid w:val="00C86213"/>
    <w:rsid w:val="00C86DF2"/>
    <w:rsid w:val="00C87F16"/>
    <w:rsid w:val="00C90A4A"/>
    <w:rsid w:val="00CA26A9"/>
    <w:rsid w:val="00CA7B10"/>
    <w:rsid w:val="00CB14CA"/>
    <w:rsid w:val="00CD4124"/>
    <w:rsid w:val="00CF3F10"/>
    <w:rsid w:val="00D02411"/>
    <w:rsid w:val="00D12EFF"/>
    <w:rsid w:val="00D13171"/>
    <w:rsid w:val="00D23FC0"/>
    <w:rsid w:val="00D258DA"/>
    <w:rsid w:val="00D2716E"/>
    <w:rsid w:val="00D27DC7"/>
    <w:rsid w:val="00D3051A"/>
    <w:rsid w:val="00D34EA4"/>
    <w:rsid w:val="00D36990"/>
    <w:rsid w:val="00D67D2E"/>
    <w:rsid w:val="00D72644"/>
    <w:rsid w:val="00D746D9"/>
    <w:rsid w:val="00D75C2B"/>
    <w:rsid w:val="00D76357"/>
    <w:rsid w:val="00D841C3"/>
    <w:rsid w:val="00D9314C"/>
    <w:rsid w:val="00D94371"/>
    <w:rsid w:val="00D964CE"/>
    <w:rsid w:val="00D97407"/>
    <w:rsid w:val="00DA30F8"/>
    <w:rsid w:val="00DC0581"/>
    <w:rsid w:val="00DC4B5D"/>
    <w:rsid w:val="00DD1D40"/>
    <w:rsid w:val="00DD6225"/>
    <w:rsid w:val="00DE2C2B"/>
    <w:rsid w:val="00E04768"/>
    <w:rsid w:val="00E05A0D"/>
    <w:rsid w:val="00E119BE"/>
    <w:rsid w:val="00E147F2"/>
    <w:rsid w:val="00E2498D"/>
    <w:rsid w:val="00E27C25"/>
    <w:rsid w:val="00E3122F"/>
    <w:rsid w:val="00E47FE2"/>
    <w:rsid w:val="00E63DFA"/>
    <w:rsid w:val="00E64053"/>
    <w:rsid w:val="00E70FE0"/>
    <w:rsid w:val="00E7137F"/>
    <w:rsid w:val="00E71A85"/>
    <w:rsid w:val="00E74A7E"/>
    <w:rsid w:val="00E77163"/>
    <w:rsid w:val="00E84B06"/>
    <w:rsid w:val="00E96004"/>
    <w:rsid w:val="00EA1EC4"/>
    <w:rsid w:val="00EA5754"/>
    <w:rsid w:val="00EA7046"/>
    <w:rsid w:val="00EB3C13"/>
    <w:rsid w:val="00EB46C7"/>
    <w:rsid w:val="00EC0EC1"/>
    <w:rsid w:val="00ED21A1"/>
    <w:rsid w:val="00F02855"/>
    <w:rsid w:val="00F0448A"/>
    <w:rsid w:val="00F0457B"/>
    <w:rsid w:val="00F16ECF"/>
    <w:rsid w:val="00F17E32"/>
    <w:rsid w:val="00F20C02"/>
    <w:rsid w:val="00F26998"/>
    <w:rsid w:val="00F469DD"/>
    <w:rsid w:val="00F62603"/>
    <w:rsid w:val="00F74591"/>
    <w:rsid w:val="00F768E8"/>
    <w:rsid w:val="00F8444C"/>
    <w:rsid w:val="00F86496"/>
    <w:rsid w:val="00FD2244"/>
    <w:rsid w:val="00FD2935"/>
    <w:rsid w:val="00FD5C76"/>
    <w:rsid w:val="00FD5F0F"/>
    <w:rsid w:val="00FE22AE"/>
    <w:rsid w:val="00FE57E8"/>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F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14C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C34BE"/>
    <w:pPr>
      <w:ind w:left="720"/>
      <w:contextualSpacing/>
    </w:pPr>
  </w:style>
  <w:style w:type="paragraph" w:styleId="Footer">
    <w:name w:val="footer"/>
    <w:basedOn w:val="Normal"/>
    <w:link w:val="FooterChar"/>
    <w:uiPriority w:val="99"/>
    <w:unhideWhenUsed/>
    <w:rsid w:val="005C68F4"/>
    <w:pPr>
      <w:tabs>
        <w:tab w:val="center" w:pos="4680"/>
        <w:tab w:val="right" w:pos="9360"/>
      </w:tabs>
    </w:pPr>
  </w:style>
  <w:style w:type="character" w:customStyle="1" w:styleId="FooterChar">
    <w:name w:val="Footer Char"/>
    <w:basedOn w:val="DefaultParagraphFont"/>
    <w:link w:val="Footer"/>
    <w:uiPriority w:val="99"/>
    <w:rsid w:val="005C68F4"/>
  </w:style>
  <w:style w:type="character" w:styleId="PageNumber">
    <w:name w:val="page number"/>
    <w:basedOn w:val="DefaultParagraphFont"/>
    <w:uiPriority w:val="99"/>
    <w:semiHidden/>
    <w:unhideWhenUsed/>
    <w:rsid w:val="005C68F4"/>
  </w:style>
  <w:style w:type="paragraph" w:styleId="BalloonText">
    <w:name w:val="Balloon Text"/>
    <w:basedOn w:val="Normal"/>
    <w:link w:val="BalloonTextChar"/>
    <w:uiPriority w:val="99"/>
    <w:semiHidden/>
    <w:unhideWhenUsed/>
    <w:rsid w:val="00A37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1A"/>
    <w:rPr>
      <w:rFonts w:ascii="Segoe UI" w:hAnsi="Segoe UI" w:cs="Segoe UI"/>
      <w:sz w:val="18"/>
      <w:szCs w:val="18"/>
    </w:rPr>
  </w:style>
  <w:style w:type="paragraph" w:styleId="Header">
    <w:name w:val="header"/>
    <w:basedOn w:val="Normal"/>
    <w:link w:val="HeaderChar"/>
    <w:uiPriority w:val="99"/>
    <w:unhideWhenUsed/>
    <w:rsid w:val="008A51CD"/>
    <w:pPr>
      <w:tabs>
        <w:tab w:val="center" w:pos="4680"/>
        <w:tab w:val="right" w:pos="9360"/>
      </w:tabs>
    </w:pPr>
  </w:style>
  <w:style w:type="character" w:customStyle="1" w:styleId="HeaderChar">
    <w:name w:val="Header Char"/>
    <w:basedOn w:val="DefaultParagraphFont"/>
    <w:link w:val="Header"/>
    <w:uiPriority w:val="99"/>
    <w:rsid w:val="008A51CD"/>
  </w:style>
  <w:style w:type="paragraph" w:styleId="NormalWeb">
    <w:name w:val="Normal (Web)"/>
    <w:basedOn w:val="Normal"/>
    <w:rsid w:val="000C06C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semiHidden/>
    <w:unhideWhenUsed/>
    <w:rsid w:val="00BE6BD0"/>
    <w:rPr>
      <w:sz w:val="18"/>
      <w:szCs w:val="18"/>
    </w:rPr>
  </w:style>
  <w:style w:type="paragraph" w:styleId="CommentText">
    <w:name w:val="annotation text"/>
    <w:basedOn w:val="Normal"/>
    <w:link w:val="CommentTextChar"/>
    <w:semiHidden/>
    <w:unhideWhenUsed/>
    <w:rsid w:val="00BE6BD0"/>
  </w:style>
  <w:style w:type="character" w:customStyle="1" w:styleId="CommentTextChar">
    <w:name w:val="Comment Text Char"/>
    <w:basedOn w:val="DefaultParagraphFont"/>
    <w:link w:val="CommentText"/>
    <w:semiHidden/>
    <w:rsid w:val="00BE6BD0"/>
  </w:style>
  <w:style w:type="paragraph" w:styleId="CommentSubject">
    <w:name w:val="annotation subject"/>
    <w:basedOn w:val="CommentText"/>
    <w:next w:val="CommentText"/>
    <w:link w:val="CommentSubjectChar"/>
    <w:uiPriority w:val="99"/>
    <w:semiHidden/>
    <w:unhideWhenUsed/>
    <w:rsid w:val="00BE6BD0"/>
    <w:rPr>
      <w:b/>
      <w:bCs/>
      <w:sz w:val="20"/>
      <w:szCs w:val="20"/>
    </w:rPr>
  </w:style>
  <w:style w:type="character" w:customStyle="1" w:styleId="CommentSubjectChar">
    <w:name w:val="Comment Subject Char"/>
    <w:basedOn w:val="CommentTextChar"/>
    <w:link w:val="CommentSubject"/>
    <w:uiPriority w:val="99"/>
    <w:semiHidden/>
    <w:rsid w:val="00BE6BD0"/>
    <w:rPr>
      <w:b/>
      <w:bCs/>
      <w:sz w:val="20"/>
      <w:szCs w:val="20"/>
    </w:rPr>
  </w:style>
  <w:style w:type="paragraph" w:styleId="BodyText">
    <w:name w:val="Body Text"/>
    <w:basedOn w:val="Normal"/>
    <w:link w:val="BodyTextChar"/>
    <w:rsid w:val="004A504D"/>
    <w:pPr>
      <w:spacing w:after="240"/>
      <w:jc w:val="both"/>
    </w:pPr>
    <w:rPr>
      <w:rFonts w:ascii="Univers LT 45 Light" w:eastAsia="Times New Roman" w:hAnsi="Univers LT 45 Light" w:cs="Times New Roman"/>
      <w:sz w:val="22"/>
      <w:szCs w:val="20"/>
    </w:rPr>
  </w:style>
  <w:style w:type="character" w:customStyle="1" w:styleId="BodyTextChar">
    <w:name w:val="Body Text Char"/>
    <w:basedOn w:val="DefaultParagraphFont"/>
    <w:link w:val="BodyText"/>
    <w:rsid w:val="004A504D"/>
    <w:rPr>
      <w:rFonts w:ascii="Univers LT 45 Light" w:eastAsia="Times New Roman" w:hAnsi="Univers LT 45 Light" w:cs="Times New Roman"/>
      <w:sz w:val="22"/>
      <w:szCs w:val="20"/>
    </w:rPr>
  </w:style>
  <w:style w:type="paragraph" w:customStyle="1" w:styleId="oaklandindent1">
    <w:name w:val="oaklandindent1"/>
    <w:basedOn w:val="Normal"/>
    <w:rsid w:val="00366A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D5F0F"/>
  </w:style>
  <w:style w:type="paragraph" w:customStyle="1" w:styleId="oaklandindenta">
    <w:name w:val="oaklandindenta"/>
    <w:basedOn w:val="Normal"/>
    <w:rsid w:val="00C7232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CB14CA"/>
    <w:rPr>
      <w:rFonts w:ascii="Times New Roman" w:hAnsi="Times New Roman" w:cs="Times New Roman"/>
      <w:b/>
      <w:bCs/>
      <w:sz w:val="27"/>
      <w:szCs w:val="27"/>
    </w:rPr>
  </w:style>
  <w:style w:type="paragraph" w:customStyle="1" w:styleId="cscmontgomery">
    <w:name w:val="cscmontgomery"/>
    <w:basedOn w:val="Normal"/>
    <w:rsid w:val="00CB14CA"/>
    <w:pPr>
      <w:spacing w:before="100" w:beforeAutospacing="1" w:after="100" w:afterAutospacing="1"/>
    </w:pPr>
    <w:rPr>
      <w:rFonts w:ascii="Times New Roman" w:hAnsi="Times New Roman" w:cs="Times New Roman"/>
    </w:rPr>
  </w:style>
  <w:style w:type="character" w:customStyle="1" w:styleId="spelle">
    <w:name w:val="spelle"/>
    <w:basedOn w:val="DefaultParagraphFont"/>
    <w:rsid w:val="00CB14CA"/>
  </w:style>
  <w:style w:type="character" w:customStyle="1" w:styleId="grame">
    <w:name w:val="grame"/>
    <w:basedOn w:val="DefaultParagraphFont"/>
    <w:rsid w:val="00CB14CA"/>
  </w:style>
  <w:style w:type="paragraph" w:customStyle="1" w:styleId="oaklandindenta0">
    <w:name w:val="oaklandindenta0"/>
    <w:basedOn w:val="Normal"/>
    <w:rsid w:val="00CB14CA"/>
    <w:pPr>
      <w:spacing w:before="100" w:beforeAutospacing="1" w:after="100" w:afterAutospacing="1"/>
    </w:pPr>
    <w:rPr>
      <w:rFonts w:ascii="Times New Roman" w:hAnsi="Times New Roman" w:cs="Times New Roman"/>
    </w:rPr>
  </w:style>
  <w:style w:type="paragraph" w:styleId="Revision">
    <w:name w:val="Revision"/>
    <w:hidden/>
    <w:uiPriority w:val="99"/>
    <w:semiHidden/>
    <w:rsid w:val="00570FCF"/>
  </w:style>
  <w:style w:type="paragraph" w:styleId="DocumentMap">
    <w:name w:val="Document Map"/>
    <w:basedOn w:val="Normal"/>
    <w:link w:val="DocumentMapChar"/>
    <w:uiPriority w:val="99"/>
    <w:semiHidden/>
    <w:unhideWhenUsed/>
    <w:rsid w:val="009922C2"/>
    <w:rPr>
      <w:rFonts w:ascii="Times New Roman" w:hAnsi="Times New Roman" w:cs="Times New Roman"/>
    </w:rPr>
  </w:style>
  <w:style w:type="character" w:customStyle="1" w:styleId="DocumentMapChar">
    <w:name w:val="Document Map Char"/>
    <w:basedOn w:val="DefaultParagraphFont"/>
    <w:link w:val="DocumentMap"/>
    <w:uiPriority w:val="99"/>
    <w:semiHidden/>
    <w:rsid w:val="009922C2"/>
    <w:rPr>
      <w:rFonts w:ascii="Times New Roman" w:hAnsi="Times New Roman" w:cs="Times New Roman"/>
    </w:rPr>
  </w:style>
  <w:style w:type="character" w:styleId="Hyperlink">
    <w:name w:val="Hyperlink"/>
    <w:basedOn w:val="DefaultParagraphFont"/>
    <w:uiPriority w:val="99"/>
    <w:semiHidden/>
    <w:unhideWhenUsed/>
    <w:rsid w:val="00261E1F"/>
    <w:rPr>
      <w:color w:val="0000FF"/>
      <w:u w:val="single"/>
    </w:rPr>
  </w:style>
  <w:style w:type="paragraph" w:styleId="FootnoteText">
    <w:name w:val="footnote text"/>
    <w:basedOn w:val="Normal"/>
    <w:link w:val="FootnoteTextChar"/>
    <w:uiPriority w:val="99"/>
    <w:semiHidden/>
    <w:unhideWhenUsed/>
    <w:rsid w:val="005658CA"/>
    <w:rPr>
      <w:sz w:val="20"/>
      <w:szCs w:val="20"/>
    </w:rPr>
  </w:style>
  <w:style w:type="character" w:customStyle="1" w:styleId="FootnoteTextChar">
    <w:name w:val="Footnote Text Char"/>
    <w:basedOn w:val="DefaultParagraphFont"/>
    <w:link w:val="FootnoteText"/>
    <w:uiPriority w:val="99"/>
    <w:semiHidden/>
    <w:rsid w:val="005658CA"/>
    <w:rPr>
      <w:sz w:val="20"/>
      <w:szCs w:val="20"/>
    </w:rPr>
  </w:style>
  <w:style w:type="character" w:styleId="FootnoteReference">
    <w:name w:val="footnote reference"/>
    <w:basedOn w:val="DefaultParagraphFont"/>
    <w:uiPriority w:val="99"/>
    <w:semiHidden/>
    <w:unhideWhenUsed/>
    <w:rsid w:val="005658CA"/>
    <w:rPr>
      <w:vertAlign w:val="superscript"/>
    </w:rPr>
  </w:style>
  <w:style w:type="paragraph" w:customStyle="1" w:styleId="Heading11">
    <w:name w:val="Heading 11"/>
    <w:basedOn w:val="Normal"/>
    <w:rsid w:val="004E4FFD"/>
    <w:pPr>
      <w:widowControl w:val="0"/>
      <w:numPr>
        <w:numId w:val="28"/>
      </w:numPr>
      <w:autoSpaceDE w:val="0"/>
      <w:autoSpaceDN w:val="0"/>
      <w:adjustRightInd w:val="0"/>
      <w:outlineLvl w:val="0"/>
    </w:pPr>
    <w:rPr>
      <w:rFonts w:ascii="Courier New" w:eastAsia="Times New Roman" w:hAnsi="Courier New" w:cs="Times New Roman"/>
    </w:rPr>
  </w:style>
  <w:style w:type="paragraph" w:customStyle="1" w:styleId="Heading13">
    <w:name w:val="Heading 13"/>
    <w:basedOn w:val="Normal"/>
    <w:rsid w:val="004E4FFD"/>
    <w:pPr>
      <w:widowControl w:val="0"/>
      <w:numPr>
        <w:ilvl w:val="2"/>
        <w:numId w:val="28"/>
      </w:numPr>
      <w:autoSpaceDE w:val="0"/>
      <w:autoSpaceDN w:val="0"/>
      <w:adjustRightInd w:val="0"/>
      <w:outlineLvl w:val="2"/>
    </w:pPr>
    <w:rPr>
      <w:rFonts w:ascii="Courier New" w:eastAsia="Times New Roman" w:hAnsi="Courier New" w:cs="Times New Roman"/>
    </w:rPr>
  </w:style>
  <w:style w:type="paragraph" w:customStyle="1" w:styleId="BodyTextDbl">
    <w:name w:val="* Body Text Dbl"/>
    <w:basedOn w:val="Normal"/>
    <w:uiPriority w:val="99"/>
    <w:rsid w:val="004E4FFD"/>
    <w:pPr>
      <w:spacing w:line="480" w:lineRule="auto"/>
      <w:ind w:firstLine="720"/>
    </w:pPr>
    <w:rPr>
      <w:rFonts w:ascii="Times New Roman" w:eastAsia="Times New Roman" w:hAnsi="Times New Roman" w:cs="Times New Roman"/>
    </w:rPr>
  </w:style>
  <w:style w:type="paragraph" w:styleId="BodyTextIndent3">
    <w:name w:val="Body Text Indent 3"/>
    <w:basedOn w:val="Normal"/>
    <w:link w:val="BodyTextIndent3Char"/>
    <w:uiPriority w:val="99"/>
    <w:unhideWhenUsed/>
    <w:rsid w:val="004E2664"/>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E2664"/>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14C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C34BE"/>
    <w:pPr>
      <w:ind w:left="720"/>
      <w:contextualSpacing/>
    </w:pPr>
  </w:style>
  <w:style w:type="paragraph" w:styleId="Footer">
    <w:name w:val="footer"/>
    <w:basedOn w:val="Normal"/>
    <w:link w:val="FooterChar"/>
    <w:uiPriority w:val="99"/>
    <w:unhideWhenUsed/>
    <w:rsid w:val="005C68F4"/>
    <w:pPr>
      <w:tabs>
        <w:tab w:val="center" w:pos="4680"/>
        <w:tab w:val="right" w:pos="9360"/>
      </w:tabs>
    </w:pPr>
  </w:style>
  <w:style w:type="character" w:customStyle="1" w:styleId="FooterChar">
    <w:name w:val="Footer Char"/>
    <w:basedOn w:val="DefaultParagraphFont"/>
    <w:link w:val="Footer"/>
    <w:uiPriority w:val="99"/>
    <w:rsid w:val="005C68F4"/>
  </w:style>
  <w:style w:type="character" w:styleId="PageNumber">
    <w:name w:val="page number"/>
    <w:basedOn w:val="DefaultParagraphFont"/>
    <w:uiPriority w:val="99"/>
    <w:semiHidden/>
    <w:unhideWhenUsed/>
    <w:rsid w:val="005C68F4"/>
  </w:style>
  <w:style w:type="paragraph" w:styleId="BalloonText">
    <w:name w:val="Balloon Text"/>
    <w:basedOn w:val="Normal"/>
    <w:link w:val="BalloonTextChar"/>
    <w:uiPriority w:val="99"/>
    <w:semiHidden/>
    <w:unhideWhenUsed/>
    <w:rsid w:val="00A37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1A"/>
    <w:rPr>
      <w:rFonts w:ascii="Segoe UI" w:hAnsi="Segoe UI" w:cs="Segoe UI"/>
      <w:sz w:val="18"/>
      <w:szCs w:val="18"/>
    </w:rPr>
  </w:style>
  <w:style w:type="paragraph" w:styleId="Header">
    <w:name w:val="header"/>
    <w:basedOn w:val="Normal"/>
    <w:link w:val="HeaderChar"/>
    <w:uiPriority w:val="99"/>
    <w:unhideWhenUsed/>
    <w:rsid w:val="008A51CD"/>
    <w:pPr>
      <w:tabs>
        <w:tab w:val="center" w:pos="4680"/>
        <w:tab w:val="right" w:pos="9360"/>
      </w:tabs>
    </w:pPr>
  </w:style>
  <w:style w:type="character" w:customStyle="1" w:styleId="HeaderChar">
    <w:name w:val="Header Char"/>
    <w:basedOn w:val="DefaultParagraphFont"/>
    <w:link w:val="Header"/>
    <w:uiPriority w:val="99"/>
    <w:rsid w:val="008A51CD"/>
  </w:style>
  <w:style w:type="paragraph" w:styleId="NormalWeb">
    <w:name w:val="Normal (Web)"/>
    <w:basedOn w:val="Normal"/>
    <w:rsid w:val="000C06C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semiHidden/>
    <w:unhideWhenUsed/>
    <w:rsid w:val="00BE6BD0"/>
    <w:rPr>
      <w:sz w:val="18"/>
      <w:szCs w:val="18"/>
    </w:rPr>
  </w:style>
  <w:style w:type="paragraph" w:styleId="CommentText">
    <w:name w:val="annotation text"/>
    <w:basedOn w:val="Normal"/>
    <w:link w:val="CommentTextChar"/>
    <w:semiHidden/>
    <w:unhideWhenUsed/>
    <w:rsid w:val="00BE6BD0"/>
  </w:style>
  <w:style w:type="character" w:customStyle="1" w:styleId="CommentTextChar">
    <w:name w:val="Comment Text Char"/>
    <w:basedOn w:val="DefaultParagraphFont"/>
    <w:link w:val="CommentText"/>
    <w:semiHidden/>
    <w:rsid w:val="00BE6BD0"/>
  </w:style>
  <w:style w:type="paragraph" w:styleId="CommentSubject">
    <w:name w:val="annotation subject"/>
    <w:basedOn w:val="CommentText"/>
    <w:next w:val="CommentText"/>
    <w:link w:val="CommentSubjectChar"/>
    <w:uiPriority w:val="99"/>
    <w:semiHidden/>
    <w:unhideWhenUsed/>
    <w:rsid w:val="00BE6BD0"/>
    <w:rPr>
      <w:b/>
      <w:bCs/>
      <w:sz w:val="20"/>
      <w:szCs w:val="20"/>
    </w:rPr>
  </w:style>
  <w:style w:type="character" w:customStyle="1" w:styleId="CommentSubjectChar">
    <w:name w:val="Comment Subject Char"/>
    <w:basedOn w:val="CommentTextChar"/>
    <w:link w:val="CommentSubject"/>
    <w:uiPriority w:val="99"/>
    <w:semiHidden/>
    <w:rsid w:val="00BE6BD0"/>
    <w:rPr>
      <w:b/>
      <w:bCs/>
      <w:sz w:val="20"/>
      <w:szCs w:val="20"/>
    </w:rPr>
  </w:style>
  <w:style w:type="paragraph" w:styleId="BodyText">
    <w:name w:val="Body Text"/>
    <w:basedOn w:val="Normal"/>
    <w:link w:val="BodyTextChar"/>
    <w:rsid w:val="004A504D"/>
    <w:pPr>
      <w:spacing w:after="240"/>
      <w:jc w:val="both"/>
    </w:pPr>
    <w:rPr>
      <w:rFonts w:ascii="Univers LT 45 Light" w:eastAsia="Times New Roman" w:hAnsi="Univers LT 45 Light" w:cs="Times New Roman"/>
      <w:sz w:val="22"/>
      <w:szCs w:val="20"/>
    </w:rPr>
  </w:style>
  <w:style w:type="character" w:customStyle="1" w:styleId="BodyTextChar">
    <w:name w:val="Body Text Char"/>
    <w:basedOn w:val="DefaultParagraphFont"/>
    <w:link w:val="BodyText"/>
    <w:rsid w:val="004A504D"/>
    <w:rPr>
      <w:rFonts w:ascii="Univers LT 45 Light" w:eastAsia="Times New Roman" w:hAnsi="Univers LT 45 Light" w:cs="Times New Roman"/>
      <w:sz w:val="22"/>
      <w:szCs w:val="20"/>
    </w:rPr>
  </w:style>
  <w:style w:type="paragraph" w:customStyle="1" w:styleId="oaklandindent1">
    <w:name w:val="oaklandindent1"/>
    <w:basedOn w:val="Normal"/>
    <w:rsid w:val="00366A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D5F0F"/>
  </w:style>
  <w:style w:type="paragraph" w:customStyle="1" w:styleId="oaklandindenta">
    <w:name w:val="oaklandindenta"/>
    <w:basedOn w:val="Normal"/>
    <w:rsid w:val="00C7232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CB14CA"/>
    <w:rPr>
      <w:rFonts w:ascii="Times New Roman" w:hAnsi="Times New Roman" w:cs="Times New Roman"/>
      <w:b/>
      <w:bCs/>
      <w:sz w:val="27"/>
      <w:szCs w:val="27"/>
    </w:rPr>
  </w:style>
  <w:style w:type="paragraph" w:customStyle="1" w:styleId="cscmontgomery">
    <w:name w:val="cscmontgomery"/>
    <w:basedOn w:val="Normal"/>
    <w:rsid w:val="00CB14CA"/>
    <w:pPr>
      <w:spacing w:before="100" w:beforeAutospacing="1" w:after="100" w:afterAutospacing="1"/>
    </w:pPr>
    <w:rPr>
      <w:rFonts w:ascii="Times New Roman" w:hAnsi="Times New Roman" w:cs="Times New Roman"/>
    </w:rPr>
  </w:style>
  <w:style w:type="character" w:customStyle="1" w:styleId="spelle">
    <w:name w:val="spelle"/>
    <w:basedOn w:val="DefaultParagraphFont"/>
    <w:rsid w:val="00CB14CA"/>
  </w:style>
  <w:style w:type="character" w:customStyle="1" w:styleId="grame">
    <w:name w:val="grame"/>
    <w:basedOn w:val="DefaultParagraphFont"/>
    <w:rsid w:val="00CB14CA"/>
  </w:style>
  <w:style w:type="paragraph" w:customStyle="1" w:styleId="oaklandindenta0">
    <w:name w:val="oaklandindenta0"/>
    <w:basedOn w:val="Normal"/>
    <w:rsid w:val="00CB14CA"/>
    <w:pPr>
      <w:spacing w:before="100" w:beforeAutospacing="1" w:after="100" w:afterAutospacing="1"/>
    </w:pPr>
    <w:rPr>
      <w:rFonts w:ascii="Times New Roman" w:hAnsi="Times New Roman" w:cs="Times New Roman"/>
    </w:rPr>
  </w:style>
  <w:style w:type="paragraph" w:styleId="Revision">
    <w:name w:val="Revision"/>
    <w:hidden/>
    <w:uiPriority w:val="99"/>
    <w:semiHidden/>
    <w:rsid w:val="00570FCF"/>
  </w:style>
  <w:style w:type="paragraph" w:styleId="DocumentMap">
    <w:name w:val="Document Map"/>
    <w:basedOn w:val="Normal"/>
    <w:link w:val="DocumentMapChar"/>
    <w:uiPriority w:val="99"/>
    <w:semiHidden/>
    <w:unhideWhenUsed/>
    <w:rsid w:val="009922C2"/>
    <w:rPr>
      <w:rFonts w:ascii="Times New Roman" w:hAnsi="Times New Roman" w:cs="Times New Roman"/>
    </w:rPr>
  </w:style>
  <w:style w:type="character" w:customStyle="1" w:styleId="DocumentMapChar">
    <w:name w:val="Document Map Char"/>
    <w:basedOn w:val="DefaultParagraphFont"/>
    <w:link w:val="DocumentMap"/>
    <w:uiPriority w:val="99"/>
    <w:semiHidden/>
    <w:rsid w:val="009922C2"/>
    <w:rPr>
      <w:rFonts w:ascii="Times New Roman" w:hAnsi="Times New Roman" w:cs="Times New Roman"/>
    </w:rPr>
  </w:style>
  <w:style w:type="character" w:styleId="Hyperlink">
    <w:name w:val="Hyperlink"/>
    <w:basedOn w:val="DefaultParagraphFont"/>
    <w:uiPriority w:val="99"/>
    <w:semiHidden/>
    <w:unhideWhenUsed/>
    <w:rsid w:val="00261E1F"/>
    <w:rPr>
      <w:color w:val="0000FF"/>
      <w:u w:val="single"/>
    </w:rPr>
  </w:style>
  <w:style w:type="paragraph" w:styleId="FootnoteText">
    <w:name w:val="footnote text"/>
    <w:basedOn w:val="Normal"/>
    <w:link w:val="FootnoteTextChar"/>
    <w:uiPriority w:val="99"/>
    <w:semiHidden/>
    <w:unhideWhenUsed/>
    <w:rsid w:val="005658CA"/>
    <w:rPr>
      <w:sz w:val="20"/>
      <w:szCs w:val="20"/>
    </w:rPr>
  </w:style>
  <w:style w:type="character" w:customStyle="1" w:styleId="FootnoteTextChar">
    <w:name w:val="Footnote Text Char"/>
    <w:basedOn w:val="DefaultParagraphFont"/>
    <w:link w:val="FootnoteText"/>
    <w:uiPriority w:val="99"/>
    <w:semiHidden/>
    <w:rsid w:val="005658CA"/>
    <w:rPr>
      <w:sz w:val="20"/>
      <w:szCs w:val="20"/>
    </w:rPr>
  </w:style>
  <w:style w:type="character" w:styleId="FootnoteReference">
    <w:name w:val="footnote reference"/>
    <w:basedOn w:val="DefaultParagraphFont"/>
    <w:uiPriority w:val="99"/>
    <w:semiHidden/>
    <w:unhideWhenUsed/>
    <w:rsid w:val="005658CA"/>
    <w:rPr>
      <w:vertAlign w:val="superscript"/>
    </w:rPr>
  </w:style>
  <w:style w:type="paragraph" w:customStyle="1" w:styleId="Heading11">
    <w:name w:val="Heading 11"/>
    <w:basedOn w:val="Normal"/>
    <w:rsid w:val="004E4FFD"/>
    <w:pPr>
      <w:widowControl w:val="0"/>
      <w:numPr>
        <w:numId w:val="28"/>
      </w:numPr>
      <w:autoSpaceDE w:val="0"/>
      <w:autoSpaceDN w:val="0"/>
      <w:adjustRightInd w:val="0"/>
      <w:outlineLvl w:val="0"/>
    </w:pPr>
    <w:rPr>
      <w:rFonts w:ascii="Courier New" w:eastAsia="Times New Roman" w:hAnsi="Courier New" w:cs="Times New Roman"/>
    </w:rPr>
  </w:style>
  <w:style w:type="paragraph" w:customStyle="1" w:styleId="Heading13">
    <w:name w:val="Heading 13"/>
    <w:basedOn w:val="Normal"/>
    <w:rsid w:val="004E4FFD"/>
    <w:pPr>
      <w:widowControl w:val="0"/>
      <w:numPr>
        <w:ilvl w:val="2"/>
        <w:numId w:val="28"/>
      </w:numPr>
      <w:autoSpaceDE w:val="0"/>
      <w:autoSpaceDN w:val="0"/>
      <w:adjustRightInd w:val="0"/>
      <w:outlineLvl w:val="2"/>
    </w:pPr>
    <w:rPr>
      <w:rFonts w:ascii="Courier New" w:eastAsia="Times New Roman" w:hAnsi="Courier New" w:cs="Times New Roman"/>
    </w:rPr>
  </w:style>
  <w:style w:type="paragraph" w:customStyle="1" w:styleId="BodyTextDbl">
    <w:name w:val="* Body Text Dbl"/>
    <w:basedOn w:val="Normal"/>
    <w:uiPriority w:val="99"/>
    <w:rsid w:val="004E4FFD"/>
    <w:pPr>
      <w:spacing w:line="480" w:lineRule="auto"/>
      <w:ind w:firstLine="720"/>
    </w:pPr>
    <w:rPr>
      <w:rFonts w:ascii="Times New Roman" w:eastAsia="Times New Roman" w:hAnsi="Times New Roman" w:cs="Times New Roman"/>
    </w:rPr>
  </w:style>
  <w:style w:type="paragraph" w:styleId="BodyTextIndent3">
    <w:name w:val="Body Text Indent 3"/>
    <w:basedOn w:val="Normal"/>
    <w:link w:val="BodyTextIndent3Char"/>
    <w:uiPriority w:val="99"/>
    <w:unhideWhenUsed/>
    <w:rsid w:val="004E2664"/>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E266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512">
      <w:bodyDiv w:val="1"/>
      <w:marLeft w:val="0"/>
      <w:marRight w:val="0"/>
      <w:marTop w:val="0"/>
      <w:marBottom w:val="0"/>
      <w:divBdr>
        <w:top w:val="none" w:sz="0" w:space="0" w:color="auto"/>
        <w:left w:val="none" w:sz="0" w:space="0" w:color="auto"/>
        <w:bottom w:val="none" w:sz="0" w:space="0" w:color="auto"/>
        <w:right w:val="none" w:sz="0" w:space="0" w:color="auto"/>
      </w:divBdr>
    </w:div>
    <w:div w:id="122122744">
      <w:bodyDiv w:val="1"/>
      <w:marLeft w:val="0"/>
      <w:marRight w:val="0"/>
      <w:marTop w:val="0"/>
      <w:marBottom w:val="0"/>
      <w:divBdr>
        <w:top w:val="none" w:sz="0" w:space="0" w:color="auto"/>
        <w:left w:val="none" w:sz="0" w:space="0" w:color="auto"/>
        <w:bottom w:val="none" w:sz="0" w:space="0" w:color="auto"/>
        <w:right w:val="none" w:sz="0" w:space="0" w:color="auto"/>
      </w:divBdr>
      <w:divsChild>
        <w:div w:id="997424331">
          <w:marLeft w:val="0"/>
          <w:marRight w:val="0"/>
          <w:marTop w:val="0"/>
          <w:marBottom w:val="0"/>
          <w:divBdr>
            <w:top w:val="none" w:sz="0" w:space="0" w:color="auto"/>
            <w:left w:val="none" w:sz="0" w:space="0" w:color="auto"/>
            <w:bottom w:val="none" w:sz="0" w:space="0" w:color="auto"/>
            <w:right w:val="none" w:sz="0" w:space="0" w:color="auto"/>
          </w:divBdr>
          <w:divsChild>
            <w:div w:id="2075003980">
              <w:marLeft w:val="0"/>
              <w:marRight w:val="0"/>
              <w:marTop w:val="240"/>
              <w:marBottom w:val="0"/>
              <w:divBdr>
                <w:top w:val="none" w:sz="0" w:space="0" w:color="E0E0E0"/>
                <w:left w:val="none" w:sz="0" w:space="0" w:color="E0E0E0"/>
                <w:bottom w:val="none" w:sz="0" w:space="0" w:color="E0E0E0"/>
                <w:right w:val="none" w:sz="0" w:space="0" w:color="E0E0E0"/>
              </w:divBdr>
              <w:divsChild>
                <w:div w:id="1440098319">
                  <w:marLeft w:val="0"/>
                  <w:marRight w:val="0"/>
                  <w:marTop w:val="0"/>
                  <w:marBottom w:val="0"/>
                  <w:divBdr>
                    <w:top w:val="none" w:sz="0" w:space="0" w:color="auto"/>
                    <w:left w:val="none" w:sz="0" w:space="0" w:color="auto"/>
                    <w:bottom w:val="none" w:sz="0" w:space="0" w:color="auto"/>
                    <w:right w:val="none" w:sz="0" w:space="0" w:color="auto"/>
                  </w:divBdr>
                </w:div>
                <w:div w:id="1584102630">
                  <w:marLeft w:val="0"/>
                  <w:marRight w:val="0"/>
                  <w:marTop w:val="0"/>
                  <w:marBottom w:val="0"/>
                  <w:divBdr>
                    <w:top w:val="none" w:sz="0" w:space="0" w:color="auto"/>
                    <w:left w:val="none" w:sz="0" w:space="0" w:color="auto"/>
                    <w:bottom w:val="none" w:sz="0" w:space="0" w:color="auto"/>
                    <w:right w:val="none" w:sz="0" w:space="0" w:color="auto"/>
                  </w:divBdr>
                </w:div>
                <w:div w:id="664359942">
                  <w:marLeft w:val="0"/>
                  <w:marRight w:val="0"/>
                  <w:marTop w:val="0"/>
                  <w:marBottom w:val="0"/>
                  <w:divBdr>
                    <w:top w:val="none" w:sz="0" w:space="0" w:color="auto"/>
                    <w:left w:val="none" w:sz="0" w:space="0" w:color="auto"/>
                    <w:bottom w:val="none" w:sz="0" w:space="0" w:color="auto"/>
                    <w:right w:val="none" w:sz="0" w:space="0" w:color="auto"/>
                  </w:divBdr>
                </w:div>
                <w:div w:id="32848597">
                  <w:marLeft w:val="0"/>
                  <w:marRight w:val="0"/>
                  <w:marTop w:val="0"/>
                  <w:marBottom w:val="0"/>
                  <w:divBdr>
                    <w:top w:val="none" w:sz="0" w:space="0" w:color="auto"/>
                    <w:left w:val="none" w:sz="0" w:space="0" w:color="auto"/>
                    <w:bottom w:val="none" w:sz="0" w:space="0" w:color="auto"/>
                    <w:right w:val="none" w:sz="0" w:space="0" w:color="auto"/>
                  </w:divBdr>
                </w:div>
                <w:div w:id="147330615">
                  <w:marLeft w:val="0"/>
                  <w:marRight w:val="0"/>
                  <w:marTop w:val="0"/>
                  <w:marBottom w:val="0"/>
                  <w:divBdr>
                    <w:top w:val="none" w:sz="0" w:space="0" w:color="auto"/>
                    <w:left w:val="none" w:sz="0" w:space="0" w:color="auto"/>
                    <w:bottom w:val="none" w:sz="0" w:space="0" w:color="auto"/>
                    <w:right w:val="none" w:sz="0" w:space="0" w:color="auto"/>
                  </w:divBdr>
                </w:div>
                <w:div w:id="1281452794">
                  <w:marLeft w:val="0"/>
                  <w:marRight w:val="0"/>
                  <w:marTop w:val="0"/>
                  <w:marBottom w:val="0"/>
                  <w:divBdr>
                    <w:top w:val="none" w:sz="0" w:space="0" w:color="auto"/>
                    <w:left w:val="none" w:sz="0" w:space="0" w:color="auto"/>
                    <w:bottom w:val="none" w:sz="0" w:space="0" w:color="auto"/>
                    <w:right w:val="none" w:sz="0" w:space="0" w:color="auto"/>
                  </w:divBdr>
                </w:div>
                <w:div w:id="482357188">
                  <w:marLeft w:val="0"/>
                  <w:marRight w:val="0"/>
                  <w:marTop w:val="0"/>
                  <w:marBottom w:val="0"/>
                  <w:divBdr>
                    <w:top w:val="none" w:sz="0" w:space="0" w:color="auto"/>
                    <w:left w:val="none" w:sz="0" w:space="0" w:color="auto"/>
                    <w:bottom w:val="none" w:sz="0" w:space="0" w:color="auto"/>
                    <w:right w:val="none" w:sz="0" w:space="0" w:color="auto"/>
                  </w:divBdr>
                </w:div>
                <w:div w:id="449322367">
                  <w:marLeft w:val="0"/>
                  <w:marRight w:val="0"/>
                  <w:marTop w:val="0"/>
                  <w:marBottom w:val="0"/>
                  <w:divBdr>
                    <w:top w:val="none" w:sz="0" w:space="0" w:color="auto"/>
                    <w:left w:val="none" w:sz="0" w:space="0" w:color="auto"/>
                    <w:bottom w:val="none" w:sz="0" w:space="0" w:color="auto"/>
                    <w:right w:val="none" w:sz="0" w:space="0" w:color="auto"/>
                  </w:divBdr>
                </w:div>
                <w:div w:id="770782951">
                  <w:marLeft w:val="0"/>
                  <w:marRight w:val="0"/>
                  <w:marTop w:val="0"/>
                  <w:marBottom w:val="0"/>
                  <w:divBdr>
                    <w:top w:val="none" w:sz="0" w:space="0" w:color="auto"/>
                    <w:left w:val="none" w:sz="0" w:space="0" w:color="auto"/>
                    <w:bottom w:val="none" w:sz="0" w:space="0" w:color="auto"/>
                    <w:right w:val="none" w:sz="0" w:space="0" w:color="auto"/>
                  </w:divBdr>
                </w:div>
                <w:div w:id="1676416557">
                  <w:marLeft w:val="0"/>
                  <w:marRight w:val="0"/>
                  <w:marTop w:val="0"/>
                  <w:marBottom w:val="0"/>
                  <w:divBdr>
                    <w:top w:val="none" w:sz="0" w:space="0" w:color="auto"/>
                    <w:left w:val="none" w:sz="0" w:space="0" w:color="auto"/>
                    <w:bottom w:val="none" w:sz="0" w:space="0" w:color="auto"/>
                    <w:right w:val="none" w:sz="0" w:space="0" w:color="auto"/>
                  </w:divBdr>
                </w:div>
                <w:div w:id="1215392221">
                  <w:marLeft w:val="0"/>
                  <w:marRight w:val="0"/>
                  <w:marTop w:val="0"/>
                  <w:marBottom w:val="0"/>
                  <w:divBdr>
                    <w:top w:val="none" w:sz="0" w:space="0" w:color="auto"/>
                    <w:left w:val="none" w:sz="0" w:space="0" w:color="auto"/>
                    <w:bottom w:val="none" w:sz="0" w:space="0" w:color="auto"/>
                    <w:right w:val="none" w:sz="0" w:space="0" w:color="auto"/>
                  </w:divBdr>
                </w:div>
                <w:div w:id="2107191269">
                  <w:marLeft w:val="0"/>
                  <w:marRight w:val="0"/>
                  <w:marTop w:val="0"/>
                  <w:marBottom w:val="0"/>
                  <w:divBdr>
                    <w:top w:val="none" w:sz="0" w:space="0" w:color="auto"/>
                    <w:left w:val="none" w:sz="0" w:space="0" w:color="auto"/>
                    <w:bottom w:val="none" w:sz="0" w:space="0" w:color="auto"/>
                    <w:right w:val="none" w:sz="0" w:space="0" w:color="auto"/>
                  </w:divBdr>
                </w:div>
                <w:div w:id="177887528">
                  <w:marLeft w:val="0"/>
                  <w:marRight w:val="0"/>
                  <w:marTop w:val="0"/>
                  <w:marBottom w:val="0"/>
                  <w:divBdr>
                    <w:top w:val="none" w:sz="0" w:space="0" w:color="auto"/>
                    <w:left w:val="none" w:sz="0" w:space="0" w:color="auto"/>
                    <w:bottom w:val="none" w:sz="0" w:space="0" w:color="auto"/>
                    <w:right w:val="none" w:sz="0" w:space="0" w:color="auto"/>
                  </w:divBdr>
                </w:div>
                <w:div w:id="2049138708">
                  <w:marLeft w:val="0"/>
                  <w:marRight w:val="0"/>
                  <w:marTop w:val="0"/>
                  <w:marBottom w:val="0"/>
                  <w:divBdr>
                    <w:top w:val="none" w:sz="0" w:space="0" w:color="auto"/>
                    <w:left w:val="none" w:sz="0" w:space="0" w:color="auto"/>
                    <w:bottom w:val="none" w:sz="0" w:space="0" w:color="auto"/>
                    <w:right w:val="none" w:sz="0" w:space="0" w:color="auto"/>
                  </w:divBdr>
                </w:div>
                <w:div w:id="1900938021">
                  <w:marLeft w:val="0"/>
                  <w:marRight w:val="0"/>
                  <w:marTop w:val="0"/>
                  <w:marBottom w:val="0"/>
                  <w:divBdr>
                    <w:top w:val="none" w:sz="0" w:space="0" w:color="auto"/>
                    <w:left w:val="none" w:sz="0" w:space="0" w:color="auto"/>
                    <w:bottom w:val="none" w:sz="0" w:space="0" w:color="auto"/>
                    <w:right w:val="none" w:sz="0" w:space="0" w:color="auto"/>
                  </w:divBdr>
                </w:div>
                <w:div w:id="426967919">
                  <w:marLeft w:val="0"/>
                  <w:marRight w:val="0"/>
                  <w:marTop w:val="0"/>
                  <w:marBottom w:val="0"/>
                  <w:divBdr>
                    <w:top w:val="none" w:sz="0" w:space="0" w:color="auto"/>
                    <w:left w:val="none" w:sz="0" w:space="0" w:color="auto"/>
                    <w:bottom w:val="none" w:sz="0" w:space="0" w:color="auto"/>
                    <w:right w:val="none" w:sz="0" w:space="0" w:color="auto"/>
                  </w:divBdr>
                </w:div>
                <w:div w:id="971255265">
                  <w:marLeft w:val="0"/>
                  <w:marRight w:val="0"/>
                  <w:marTop w:val="0"/>
                  <w:marBottom w:val="0"/>
                  <w:divBdr>
                    <w:top w:val="none" w:sz="0" w:space="0" w:color="auto"/>
                    <w:left w:val="none" w:sz="0" w:space="0" w:color="auto"/>
                    <w:bottom w:val="none" w:sz="0" w:space="0" w:color="auto"/>
                    <w:right w:val="none" w:sz="0" w:space="0" w:color="auto"/>
                  </w:divBdr>
                </w:div>
                <w:div w:id="697045671">
                  <w:marLeft w:val="0"/>
                  <w:marRight w:val="0"/>
                  <w:marTop w:val="0"/>
                  <w:marBottom w:val="0"/>
                  <w:divBdr>
                    <w:top w:val="none" w:sz="0" w:space="0" w:color="auto"/>
                    <w:left w:val="none" w:sz="0" w:space="0" w:color="auto"/>
                    <w:bottom w:val="none" w:sz="0" w:space="0" w:color="auto"/>
                    <w:right w:val="none" w:sz="0" w:space="0" w:color="auto"/>
                  </w:divBdr>
                </w:div>
                <w:div w:id="341587079">
                  <w:marLeft w:val="0"/>
                  <w:marRight w:val="0"/>
                  <w:marTop w:val="0"/>
                  <w:marBottom w:val="0"/>
                  <w:divBdr>
                    <w:top w:val="none" w:sz="0" w:space="0" w:color="auto"/>
                    <w:left w:val="none" w:sz="0" w:space="0" w:color="auto"/>
                    <w:bottom w:val="none" w:sz="0" w:space="0" w:color="auto"/>
                    <w:right w:val="none" w:sz="0" w:space="0" w:color="auto"/>
                  </w:divBdr>
                </w:div>
                <w:div w:id="12303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5618">
      <w:bodyDiv w:val="1"/>
      <w:marLeft w:val="0"/>
      <w:marRight w:val="0"/>
      <w:marTop w:val="0"/>
      <w:marBottom w:val="0"/>
      <w:divBdr>
        <w:top w:val="none" w:sz="0" w:space="0" w:color="auto"/>
        <w:left w:val="none" w:sz="0" w:space="0" w:color="auto"/>
        <w:bottom w:val="none" w:sz="0" w:space="0" w:color="auto"/>
        <w:right w:val="none" w:sz="0" w:space="0" w:color="auto"/>
      </w:divBdr>
    </w:div>
    <w:div w:id="210964280">
      <w:bodyDiv w:val="1"/>
      <w:marLeft w:val="0"/>
      <w:marRight w:val="0"/>
      <w:marTop w:val="0"/>
      <w:marBottom w:val="0"/>
      <w:divBdr>
        <w:top w:val="none" w:sz="0" w:space="0" w:color="auto"/>
        <w:left w:val="none" w:sz="0" w:space="0" w:color="auto"/>
        <w:bottom w:val="none" w:sz="0" w:space="0" w:color="auto"/>
        <w:right w:val="none" w:sz="0" w:space="0" w:color="auto"/>
      </w:divBdr>
    </w:div>
    <w:div w:id="216552436">
      <w:bodyDiv w:val="1"/>
      <w:marLeft w:val="0"/>
      <w:marRight w:val="0"/>
      <w:marTop w:val="0"/>
      <w:marBottom w:val="0"/>
      <w:divBdr>
        <w:top w:val="none" w:sz="0" w:space="0" w:color="auto"/>
        <w:left w:val="none" w:sz="0" w:space="0" w:color="auto"/>
        <w:bottom w:val="none" w:sz="0" w:space="0" w:color="auto"/>
        <w:right w:val="none" w:sz="0" w:space="0" w:color="auto"/>
      </w:divBdr>
      <w:divsChild>
        <w:div w:id="397559225">
          <w:marLeft w:val="0"/>
          <w:marRight w:val="0"/>
          <w:marTop w:val="0"/>
          <w:marBottom w:val="0"/>
          <w:divBdr>
            <w:top w:val="none" w:sz="0" w:space="0" w:color="auto"/>
            <w:left w:val="none" w:sz="0" w:space="0" w:color="auto"/>
            <w:bottom w:val="none" w:sz="0" w:space="0" w:color="auto"/>
            <w:right w:val="none" w:sz="0" w:space="0" w:color="auto"/>
          </w:divBdr>
        </w:div>
        <w:div w:id="2022658285">
          <w:marLeft w:val="720"/>
          <w:marRight w:val="0"/>
          <w:marTop w:val="0"/>
          <w:marBottom w:val="0"/>
          <w:divBdr>
            <w:top w:val="none" w:sz="0" w:space="0" w:color="auto"/>
            <w:left w:val="none" w:sz="0" w:space="0" w:color="auto"/>
            <w:bottom w:val="none" w:sz="0" w:space="0" w:color="auto"/>
            <w:right w:val="none" w:sz="0" w:space="0" w:color="auto"/>
          </w:divBdr>
        </w:div>
        <w:div w:id="992880330">
          <w:marLeft w:val="720"/>
          <w:marRight w:val="0"/>
          <w:marTop w:val="0"/>
          <w:marBottom w:val="0"/>
          <w:divBdr>
            <w:top w:val="none" w:sz="0" w:space="0" w:color="auto"/>
            <w:left w:val="none" w:sz="0" w:space="0" w:color="auto"/>
            <w:bottom w:val="none" w:sz="0" w:space="0" w:color="auto"/>
            <w:right w:val="none" w:sz="0" w:space="0" w:color="auto"/>
          </w:divBdr>
        </w:div>
        <w:div w:id="474373031">
          <w:marLeft w:val="720"/>
          <w:marRight w:val="0"/>
          <w:marTop w:val="0"/>
          <w:marBottom w:val="0"/>
          <w:divBdr>
            <w:top w:val="none" w:sz="0" w:space="0" w:color="auto"/>
            <w:left w:val="none" w:sz="0" w:space="0" w:color="auto"/>
            <w:bottom w:val="none" w:sz="0" w:space="0" w:color="auto"/>
            <w:right w:val="none" w:sz="0" w:space="0" w:color="auto"/>
          </w:divBdr>
        </w:div>
        <w:div w:id="799689606">
          <w:marLeft w:val="720"/>
          <w:marRight w:val="0"/>
          <w:marTop w:val="0"/>
          <w:marBottom w:val="0"/>
          <w:divBdr>
            <w:top w:val="none" w:sz="0" w:space="0" w:color="auto"/>
            <w:left w:val="none" w:sz="0" w:space="0" w:color="auto"/>
            <w:bottom w:val="none" w:sz="0" w:space="0" w:color="auto"/>
            <w:right w:val="none" w:sz="0" w:space="0" w:color="auto"/>
          </w:divBdr>
        </w:div>
        <w:div w:id="1873613152">
          <w:marLeft w:val="0"/>
          <w:marRight w:val="0"/>
          <w:marTop w:val="0"/>
          <w:marBottom w:val="0"/>
          <w:divBdr>
            <w:top w:val="none" w:sz="0" w:space="0" w:color="auto"/>
            <w:left w:val="none" w:sz="0" w:space="0" w:color="auto"/>
            <w:bottom w:val="none" w:sz="0" w:space="0" w:color="auto"/>
            <w:right w:val="none" w:sz="0" w:space="0" w:color="auto"/>
          </w:divBdr>
        </w:div>
        <w:div w:id="218904443">
          <w:marLeft w:val="0"/>
          <w:marRight w:val="0"/>
          <w:marTop w:val="0"/>
          <w:marBottom w:val="0"/>
          <w:divBdr>
            <w:top w:val="none" w:sz="0" w:space="0" w:color="auto"/>
            <w:left w:val="none" w:sz="0" w:space="0" w:color="auto"/>
            <w:bottom w:val="none" w:sz="0" w:space="0" w:color="auto"/>
            <w:right w:val="none" w:sz="0" w:space="0" w:color="auto"/>
          </w:divBdr>
        </w:div>
      </w:divsChild>
    </w:div>
    <w:div w:id="455295020">
      <w:bodyDiv w:val="1"/>
      <w:marLeft w:val="0"/>
      <w:marRight w:val="0"/>
      <w:marTop w:val="0"/>
      <w:marBottom w:val="0"/>
      <w:divBdr>
        <w:top w:val="none" w:sz="0" w:space="0" w:color="auto"/>
        <w:left w:val="none" w:sz="0" w:space="0" w:color="auto"/>
        <w:bottom w:val="none" w:sz="0" w:space="0" w:color="auto"/>
        <w:right w:val="none" w:sz="0" w:space="0" w:color="auto"/>
      </w:divBdr>
    </w:div>
    <w:div w:id="646936282">
      <w:bodyDiv w:val="1"/>
      <w:marLeft w:val="0"/>
      <w:marRight w:val="0"/>
      <w:marTop w:val="0"/>
      <w:marBottom w:val="0"/>
      <w:divBdr>
        <w:top w:val="none" w:sz="0" w:space="0" w:color="auto"/>
        <w:left w:val="none" w:sz="0" w:space="0" w:color="auto"/>
        <w:bottom w:val="none" w:sz="0" w:space="0" w:color="auto"/>
        <w:right w:val="none" w:sz="0" w:space="0" w:color="auto"/>
      </w:divBdr>
    </w:div>
    <w:div w:id="847333265">
      <w:bodyDiv w:val="1"/>
      <w:marLeft w:val="0"/>
      <w:marRight w:val="0"/>
      <w:marTop w:val="0"/>
      <w:marBottom w:val="0"/>
      <w:divBdr>
        <w:top w:val="none" w:sz="0" w:space="0" w:color="auto"/>
        <w:left w:val="none" w:sz="0" w:space="0" w:color="auto"/>
        <w:bottom w:val="none" w:sz="0" w:space="0" w:color="auto"/>
        <w:right w:val="none" w:sz="0" w:space="0" w:color="auto"/>
      </w:divBdr>
    </w:div>
    <w:div w:id="1112894595">
      <w:bodyDiv w:val="1"/>
      <w:marLeft w:val="0"/>
      <w:marRight w:val="0"/>
      <w:marTop w:val="0"/>
      <w:marBottom w:val="0"/>
      <w:divBdr>
        <w:top w:val="none" w:sz="0" w:space="0" w:color="auto"/>
        <w:left w:val="none" w:sz="0" w:space="0" w:color="auto"/>
        <w:bottom w:val="none" w:sz="0" w:space="0" w:color="auto"/>
        <w:right w:val="none" w:sz="0" w:space="0" w:color="auto"/>
      </w:divBdr>
    </w:div>
    <w:div w:id="1140654468">
      <w:bodyDiv w:val="1"/>
      <w:marLeft w:val="0"/>
      <w:marRight w:val="0"/>
      <w:marTop w:val="0"/>
      <w:marBottom w:val="0"/>
      <w:divBdr>
        <w:top w:val="none" w:sz="0" w:space="0" w:color="auto"/>
        <w:left w:val="none" w:sz="0" w:space="0" w:color="auto"/>
        <w:bottom w:val="none" w:sz="0" w:space="0" w:color="auto"/>
        <w:right w:val="none" w:sz="0" w:space="0" w:color="auto"/>
      </w:divBdr>
    </w:div>
    <w:div w:id="1773084548">
      <w:bodyDiv w:val="1"/>
      <w:marLeft w:val="0"/>
      <w:marRight w:val="0"/>
      <w:marTop w:val="0"/>
      <w:marBottom w:val="0"/>
      <w:divBdr>
        <w:top w:val="none" w:sz="0" w:space="0" w:color="auto"/>
        <w:left w:val="none" w:sz="0" w:space="0" w:color="auto"/>
        <w:bottom w:val="none" w:sz="0" w:space="0" w:color="auto"/>
        <w:right w:val="none" w:sz="0" w:space="0" w:color="auto"/>
      </w:divBdr>
      <w:divsChild>
        <w:div w:id="1080373047">
          <w:marLeft w:val="480"/>
          <w:marRight w:val="0"/>
          <w:marTop w:val="0"/>
          <w:marBottom w:val="0"/>
          <w:divBdr>
            <w:top w:val="none" w:sz="0" w:space="0" w:color="auto"/>
            <w:left w:val="none" w:sz="0" w:space="0" w:color="auto"/>
            <w:bottom w:val="none" w:sz="0" w:space="0" w:color="auto"/>
            <w:right w:val="none" w:sz="0" w:space="0" w:color="auto"/>
          </w:divBdr>
          <w:divsChild>
            <w:div w:id="20104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6619">
      <w:bodyDiv w:val="1"/>
      <w:marLeft w:val="0"/>
      <w:marRight w:val="0"/>
      <w:marTop w:val="0"/>
      <w:marBottom w:val="0"/>
      <w:divBdr>
        <w:top w:val="none" w:sz="0" w:space="0" w:color="auto"/>
        <w:left w:val="none" w:sz="0" w:space="0" w:color="auto"/>
        <w:bottom w:val="none" w:sz="0" w:space="0" w:color="auto"/>
        <w:right w:val="none" w:sz="0" w:space="0" w:color="auto"/>
      </w:divBdr>
    </w:div>
    <w:div w:id="1930458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 i M a n a g e ! 2 8 2 2 2 4 6 . 1 < / d o c u m e n t i d >  
     < s e n d e r i d > A B A Y E R < / s e n d e r i d >  
     < s e n d e r e m a i l > A B A Y E R @ P A S H M A N S T E I N . C O M < / s e n d e r e m a i l >  
     < l a s t m o d i f i e d > 2 0 2 1 - 0 7 - 0 8 T 2 0 : 4 8 : 0 0 . 0 0 0 0 0 0 0 - 0 4 : 0 0 < / l a s t m o d i f i e d >  
     < d a t a b a s e > i M a n a g e 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449A-15F9-4134-BC6F-7F9C4F1E6C4E}">
  <ds:schemaRefs>
    <ds:schemaRef ds:uri="http://www.imanage.com/work/xmlschema"/>
  </ds:schemaRefs>
</ds:datastoreItem>
</file>

<file path=customXml/itemProps2.xml><?xml version="1.0" encoding="utf-8"?>
<ds:datastoreItem xmlns:ds="http://schemas.openxmlformats.org/officeDocument/2006/customXml" ds:itemID="{2AF7FE58-FAAA-4F7F-A2B3-9C23AA2E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Bernard</dc:creator>
  <cp:lastModifiedBy>Stacey Goodwin</cp:lastModifiedBy>
  <cp:revision>18</cp:revision>
  <cp:lastPrinted>2021-08-13T15:58:00Z</cp:lastPrinted>
  <dcterms:created xsi:type="dcterms:W3CDTF">2021-07-09T12:43:00Z</dcterms:created>
  <dcterms:modified xsi:type="dcterms:W3CDTF">2021-08-13T16:30:00Z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418895</vt:i4>
  </property>
  <property fmtid="{D5CDD505-2E9C-101B-9397-08002B2CF9AE}" pid="3" name="CaseSk">
    <vt:i4>1130</vt:i4>
  </property>
  <property fmtid="{D5CDD505-2E9C-101B-9397-08002B2CF9AE}" pid="4" name="SWDocID">
    <vt:lpwstr>106482600.1</vt:lpwstr>
  </property>
</Properties>
</file>