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F3" w:rsidRDefault="00E92CF3">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420178">
        <w:rPr>
          <w:rFonts w:ascii="Times New Roman" w:hAnsi="Times New Roman"/>
          <w:spacing w:val="-3"/>
          <w:sz w:val="24"/>
        </w:rPr>
        <w:t>August 7</w:t>
      </w:r>
      <w:r w:rsidR="00551498">
        <w:rPr>
          <w:rFonts w:ascii="Times New Roman" w:hAnsi="Times New Roman"/>
          <w:spacing w:val="-3"/>
          <w:sz w:val="24"/>
        </w:rPr>
        <w:t>, 201</w:t>
      </w:r>
      <w:r w:rsidR="00420178">
        <w:rPr>
          <w:rFonts w:ascii="Times New Roman" w:hAnsi="Times New Roman"/>
          <w:spacing w:val="-3"/>
          <w:sz w:val="24"/>
        </w:rPr>
        <w:t>9</w:t>
      </w:r>
      <w:r>
        <w:rPr>
          <w:rFonts w:ascii="Times New Roman" w:hAnsi="Times New Roman"/>
          <w:spacing w:val="-3"/>
          <w:sz w:val="24"/>
        </w:rPr>
        <w:fldChar w:fldCharType="begin"/>
      </w:r>
      <w:r>
        <w:rPr>
          <w:rFonts w:ascii="Times New Roman" w:hAnsi="Times New Roman"/>
          <w:spacing w:val="-3"/>
          <w:sz w:val="24"/>
        </w:rPr>
        <w:instrText xml:space="preserve">PRIVATE </w:instrText>
      </w:r>
      <w:r>
        <w:rPr>
          <w:rFonts w:ascii="Times New Roman" w:hAnsi="Times New Roman"/>
          <w:spacing w:val="-3"/>
        </w:rPr>
      </w:r>
      <w:r>
        <w:rPr>
          <w:rFonts w:ascii="Times New Roman" w:hAnsi="Times New Roman"/>
          <w:spacing w:val="-3"/>
          <w:sz w:val="24"/>
        </w:rPr>
        <w:fldChar w:fldCharType="end"/>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p>
    <w:p w:rsidR="0070289B" w:rsidRDefault="00704D95" w:rsidP="0070289B">
      <w:pPr>
        <w:suppressAutoHyphens/>
        <w:jc w:val="both"/>
        <w:rPr>
          <w:rFonts w:ascii="Times New Roman" w:hAnsi="Times New Roman"/>
          <w:spacing w:val="-3"/>
          <w:sz w:val="24"/>
        </w:rPr>
      </w:pPr>
      <w:r>
        <w:rPr>
          <w:rFonts w:ascii="Times New Roman" w:hAnsi="Times New Roman"/>
          <w:spacing w:val="-3"/>
          <w:sz w:val="24"/>
        </w:rPr>
        <w:t xml:space="preserve">Ms. </w:t>
      </w:r>
      <w:smartTag w:uri="urn:schemas-microsoft-com:office:smarttags" w:element="State">
        <w:smartTag w:uri="urn:schemas-microsoft-com:office:smarttags" w:element="place">
          <w:r>
            <w:rPr>
              <w:rFonts w:ascii="Times New Roman" w:hAnsi="Times New Roman"/>
              <w:spacing w:val="-3"/>
              <w:sz w:val="24"/>
            </w:rPr>
            <w:t>Lorraine</w:t>
          </w:r>
        </w:smartTag>
      </w:smartTag>
      <w:r>
        <w:rPr>
          <w:rFonts w:ascii="Times New Roman" w:hAnsi="Times New Roman"/>
          <w:spacing w:val="-3"/>
          <w:sz w:val="24"/>
        </w:rPr>
        <w:t xml:space="preserve"> Carafa, Borough </w:t>
      </w:r>
      <w:r w:rsidR="00993B33">
        <w:rPr>
          <w:rFonts w:ascii="Times New Roman" w:hAnsi="Times New Roman"/>
          <w:spacing w:val="-3"/>
          <w:sz w:val="24"/>
        </w:rPr>
        <w:t>Administrator</w:t>
      </w:r>
    </w:p>
    <w:p w:rsidR="0070289B" w:rsidRDefault="0070289B" w:rsidP="0070289B">
      <w:pPr>
        <w:suppressAutoHyphens/>
        <w:jc w:val="both"/>
        <w:rPr>
          <w:rFonts w:ascii="Times New Roman" w:hAnsi="Times New Roman"/>
          <w:spacing w:val="-3"/>
          <w:sz w:val="24"/>
        </w:rPr>
      </w:pPr>
      <w:r>
        <w:rPr>
          <w:rFonts w:ascii="Times New Roman" w:hAnsi="Times New Roman"/>
          <w:spacing w:val="-3"/>
          <w:sz w:val="24"/>
        </w:rPr>
        <w:t xml:space="preserve">Borough of </w:t>
      </w:r>
      <w:r w:rsidR="00704D95">
        <w:rPr>
          <w:rFonts w:ascii="Times New Roman" w:hAnsi="Times New Roman"/>
          <w:spacing w:val="-3"/>
          <w:sz w:val="24"/>
        </w:rPr>
        <w:t>Sea Girt</w:t>
      </w:r>
    </w:p>
    <w:p w:rsidR="0070289B" w:rsidRDefault="00704D95" w:rsidP="0070289B">
      <w:pPr>
        <w:suppressAutoHyphens/>
        <w:jc w:val="both"/>
        <w:rPr>
          <w:rFonts w:ascii="Times New Roman" w:hAnsi="Times New Roman"/>
          <w:spacing w:val="-3"/>
          <w:sz w:val="24"/>
        </w:rPr>
      </w:pPr>
      <w:proofErr w:type="gramStart"/>
      <w:smartTag w:uri="urn:schemas-microsoft-com:office:smarttags" w:element="Street">
        <w:smartTag w:uri="urn:schemas-microsoft-com:office:smarttags" w:element="address">
          <w:r>
            <w:rPr>
              <w:rFonts w:ascii="Times New Roman" w:hAnsi="Times New Roman"/>
              <w:spacing w:val="-3"/>
              <w:sz w:val="24"/>
            </w:rPr>
            <w:t>4</w:t>
          </w:r>
          <w:r w:rsidRPr="00704D95">
            <w:rPr>
              <w:rFonts w:ascii="Times New Roman" w:hAnsi="Times New Roman"/>
              <w:spacing w:val="-3"/>
              <w:sz w:val="24"/>
              <w:vertAlign w:val="superscript"/>
            </w:rPr>
            <w:t>th</w:t>
          </w:r>
          <w:r>
            <w:rPr>
              <w:rFonts w:ascii="Times New Roman" w:hAnsi="Times New Roman"/>
              <w:spacing w:val="-3"/>
              <w:sz w:val="24"/>
            </w:rPr>
            <w:t xml:space="preserve"> Avenue</w:t>
          </w:r>
        </w:smartTag>
      </w:smartTag>
      <w:r>
        <w:rPr>
          <w:rFonts w:ascii="Times New Roman" w:hAnsi="Times New Roman"/>
          <w:spacing w:val="-3"/>
          <w:sz w:val="24"/>
        </w:rPr>
        <w:t xml:space="preserve"> &amp; </w:t>
      </w:r>
      <w:smartTag w:uri="urn:schemas-microsoft-com:office:smarttags" w:element="Street">
        <w:smartTag w:uri="urn:schemas-microsoft-com:office:smarttags" w:element="address">
          <w:r>
            <w:rPr>
              <w:rFonts w:ascii="Times New Roman" w:hAnsi="Times New Roman"/>
              <w:spacing w:val="-3"/>
              <w:sz w:val="24"/>
            </w:rPr>
            <w:t>Baltimore Blvd.</w:t>
          </w:r>
        </w:smartTag>
      </w:smartTag>
      <w:proofErr w:type="gramEnd"/>
    </w:p>
    <w:p w:rsidR="0070289B" w:rsidRDefault="00704D95" w:rsidP="0070289B">
      <w:pPr>
        <w:suppressAutoHyphens/>
        <w:jc w:val="both"/>
        <w:rPr>
          <w:rFonts w:ascii="Times New Roman" w:hAnsi="Times New Roman"/>
          <w:spacing w:val="-3"/>
          <w:sz w:val="24"/>
        </w:rPr>
      </w:pPr>
      <w:r>
        <w:rPr>
          <w:rFonts w:ascii="Times New Roman" w:hAnsi="Times New Roman"/>
          <w:spacing w:val="-3"/>
          <w:sz w:val="24"/>
        </w:rPr>
        <w:t>Sea Girt</w:t>
      </w:r>
      <w:r w:rsidR="0070289B">
        <w:rPr>
          <w:rFonts w:ascii="Times New Roman" w:hAnsi="Times New Roman"/>
          <w:spacing w:val="-3"/>
          <w:sz w:val="24"/>
        </w:rPr>
        <w:t>, NJ</w:t>
      </w:r>
      <w:r>
        <w:rPr>
          <w:rFonts w:ascii="Times New Roman" w:hAnsi="Times New Roman"/>
          <w:spacing w:val="-3"/>
          <w:sz w:val="24"/>
        </w:rPr>
        <w:t xml:space="preserve"> 0875</w:t>
      </w:r>
      <w:r w:rsidR="00364C41">
        <w:rPr>
          <w:rFonts w:ascii="Times New Roman" w:hAnsi="Times New Roman"/>
          <w:spacing w:val="-3"/>
          <w:sz w:val="24"/>
        </w:rPr>
        <w:t>0</w:t>
      </w:r>
    </w:p>
    <w:p w:rsidR="0070289B" w:rsidRDefault="0070289B" w:rsidP="0070289B">
      <w:pPr>
        <w:suppressAutoHyphens/>
        <w:jc w:val="both"/>
        <w:rPr>
          <w:rFonts w:ascii="Times New Roman" w:hAnsi="Times New Roman"/>
          <w:spacing w:val="-3"/>
          <w:sz w:val="24"/>
        </w:rPr>
      </w:pPr>
    </w:p>
    <w:p w:rsidR="0070289B" w:rsidRDefault="00704D95" w:rsidP="0070289B">
      <w:pPr>
        <w:suppressAutoHyphens/>
        <w:jc w:val="both"/>
        <w:rPr>
          <w:rFonts w:ascii="Times New Roman" w:hAnsi="Times New Roman"/>
          <w:spacing w:val="-3"/>
          <w:sz w:val="24"/>
        </w:rPr>
      </w:pPr>
      <w:r>
        <w:rPr>
          <w:rFonts w:ascii="Times New Roman" w:hAnsi="Times New Roman"/>
          <w:spacing w:val="-3"/>
          <w:sz w:val="24"/>
        </w:rPr>
        <w:t>Dear Ms. Carafa</w:t>
      </w:r>
      <w:r w:rsidR="0070289B">
        <w:rPr>
          <w:rFonts w:ascii="Times New Roman" w:hAnsi="Times New Roman"/>
          <w:spacing w:val="-3"/>
          <w:sz w:val="24"/>
        </w:rPr>
        <w:t>:</w:t>
      </w:r>
    </w:p>
    <w:p w:rsidR="00E92CF3" w:rsidRDefault="00E92CF3">
      <w:pPr>
        <w:suppressAutoHyphens/>
        <w:jc w:val="both"/>
        <w:rPr>
          <w:rFonts w:ascii="Times New Roman" w:hAnsi="Times New Roman"/>
          <w:spacing w:val="-3"/>
          <w:sz w:val="24"/>
        </w:rPr>
      </w:pPr>
    </w:p>
    <w:p w:rsidR="00E92CF3" w:rsidRDefault="00610BAA">
      <w:pPr>
        <w:suppressAutoHyphens/>
        <w:jc w:val="both"/>
        <w:rPr>
          <w:rFonts w:ascii="Times New Roman" w:hAnsi="Times New Roman"/>
          <w:spacing w:val="-3"/>
          <w:sz w:val="24"/>
        </w:rPr>
      </w:pPr>
      <w:r>
        <w:rPr>
          <w:rFonts w:ascii="Times New Roman" w:hAnsi="Times New Roman"/>
          <w:spacing w:val="-3"/>
          <w:sz w:val="24"/>
        </w:rPr>
        <w:tab/>
        <w:t>E</w:t>
      </w:r>
      <w:r w:rsidR="00E92CF3">
        <w:rPr>
          <w:rFonts w:ascii="Times New Roman" w:hAnsi="Times New Roman"/>
          <w:spacing w:val="-3"/>
          <w:sz w:val="24"/>
        </w:rPr>
        <w:t xml:space="preserve">nclosed is a draft form of the Legal Representation Letter, which should be prepared by you on the </w:t>
      </w:r>
      <w:r w:rsidR="00423F7E">
        <w:rPr>
          <w:rFonts w:ascii="Times New Roman" w:hAnsi="Times New Roman"/>
          <w:spacing w:val="-3"/>
          <w:sz w:val="24"/>
        </w:rPr>
        <w:t>Borough</w:t>
      </w:r>
      <w:r w:rsidR="00E92CF3">
        <w:rPr>
          <w:rFonts w:ascii="Times New Roman" w:hAnsi="Times New Roman"/>
          <w:spacing w:val="-3"/>
          <w:sz w:val="24"/>
        </w:rPr>
        <w:t xml:space="preserve">'s letterhead, and mailed or faxed to various attorneys, retained by the </w:t>
      </w:r>
      <w:r w:rsidR="00423F7E">
        <w:rPr>
          <w:rFonts w:ascii="Times New Roman" w:hAnsi="Times New Roman"/>
          <w:spacing w:val="-3"/>
          <w:sz w:val="24"/>
        </w:rPr>
        <w:t>Borough</w:t>
      </w:r>
      <w:r w:rsidR="00E92CF3">
        <w:rPr>
          <w:rFonts w:ascii="Times New Roman" w:hAnsi="Times New Roman"/>
          <w:spacing w:val="-3"/>
          <w:sz w:val="24"/>
        </w:rPr>
        <w:t xml:space="preserve"> as soon as possible.</w:t>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r>
        <w:rPr>
          <w:rFonts w:ascii="Times New Roman" w:hAnsi="Times New Roman"/>
          <w:spacing w:val="-3"/>
          <w:sz w:val="24"/>
        </w:rPr>
        <w:tab/>
        <w:t>Generally accepted auditing standards require the receipt of this letter prior to the release of any audit.</w:t>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Very truly yours,</w:t>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70289B">
        <w:rPr>
          <w:rFonts w:ascii="Times New Roman" w:hAnsi="Times New Roman"/>
          <w:b/>
          <w:spacing w:val="-3"/>
          <w:sz w:val="24"/>
        </w:rPr>
        <w:t>ROBERT A. HULSART</w:t>
      </w:r>
      <w:r>
        <w:rPr>
          <w:rFonts w:ascii="Times New Roman" w:hAnsi="Times New Roman"/>
          <w:b/>
          <w:spacing w:val="-3"/>
          <w:sz w:val="24"/>
        </w:rPr>
        <w:t xml:space="preserve"> AND COMPANY </w:t>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p>
    <w:p w:rsidR="00E92CF3" w:rsidRPr="001921CD" w:rsidRDefault="001921CD">
      <w:pPr>
        <w:suppressAutoHyphens/>
        <w:jc w:val="both"/>
        <w:rPr>
          <w:rFonts w:ascii="Script MT Bold" w:hAnsi="Script MT Bold"/>
          <w:spacing w:val="-3"/>
          <w:sz w:val="32"/>
          <w:szCs w:val="32"/>
        </w:rPr>
      </w:pPr>
      <w:r>
        <w:rPr>
          <w:rFonts w:ascii="Times New Roman" w:hAnsi="Times New Roman"/>
          <w:spacing w:val="-3"/>
          <w:sz w:val="24"/>
        </w:rPr>
        <w:t xml:space="preserve">                                                                                    </w:t>
      </w:r>
      <w:r w:rsidRPr="001921CD">
        <w:rPr>
          <w:rFonts w:ascii="Script MT Bold" w:hAnsi="Script MT Bold"/>
          <w:spacing w:val="-3"/>
          <w:sz w:val="32"/>
          <w:szCs w:val="32"/>
        </w:rPr>
        <w:t>Robert A. Hulsart</w:t>
      </w:r>
    </w:p>
    <w:p w:rsidR="00E92CF3" w:rsidRDefault="00E92CF3">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rsidR="00E92CF3" w:rsidRDefault="00E92CF3">
      <w:pPr>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70289B">
        <w:rPr>
          <w:rFonts w:ascii="Times New Roman" w:hAnsi="Times New Roman"/>
          <w:b/>
          <w:spacing w:val="-3"/>
          <w:sz w:val="24"/>
        </w:rPr>
        <w:t>Robert A. Hulsart</w:t>
      </w:r>
    </w:p>
    <w:p w:rsidR="00E92CF3" w:rsidRDefault="00E92CF3">
      <w:pPr>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Certified Public Accountant</w:t>
      </w:r>
    </w:p>
    <w:p w:rsidR="00E92CF3" w:rsidRDefault="00E92CF3">
      <w:pPr>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Registered Municipal Accountant</w:t>
      </w:r>
    </w:p>
    <w:p w:rsidR="00E92CF3" w:rsidRDefault="00E92CF3">
      <w:pPr>
        <w:suppressAutoHyphens/>
        <w:jc w:val="both"/>
        <w:rPr>
          <w:rFonts w:ascii="Times New Roman" w:hAnsi="Times New Roman"/>
          <w:spacing w:val="-3"/>
          <w:sz w:val="24"/>
        </w:rPr>
      </w:pPr>
    </w:p>
    <w:p w:rsidR="0070289B" w:rsidRDefault="0070289B">
      <w:pPr>
        <w:suppressAutoHyphens/>
        <w:jc w:val="both"/>
        <w:rPr>
          <w:rFonts w:ascii="Times New Roman" w:hAnsi="Times New Roman"/>
          <w:spacing w:val="-3"/>
          <w:sz w:val="24"/>
        </w:rPr>
      </w:pPr>
    </w:p>
    <w:p w:rsidR="00E92CF3" w:rsidRDefault="0070289B">
      <w:pPr>
        <w:suppressAutoHyphens/>
        <w:jc w:val="both"/>
        <w:rPr>
          <w:rFonts w:ascii="Times New Roman" w:hAnsi="Times New Roman"/>
          <w:spacing w:val="-3"/>
          <w:sz w:val="24"/>
        </w:rPr>
      </w:pPr>
      <w:r>
        <w:rPr>
          <w:rFonts w:ascii="Times New Roman" w:hAnsi="Times New Roman"/>
          <w:spacing w:val="-3"/>
          <w:sz w:val="24"/>
        </w:rPr>
        <w:t>RAH</w:t>
      </w:r>
      <w:proofErr w:type="gramStart"/>
      <w:r w:rsidR="00464084">
        <w:rPr>
          <w:rFonts w:ascii="Times New Roman" w:hAnsi="Times New Roman"/>
          <w:spacing w:val="-3"/>
          <w:sz w:val="24"/>
        </w:rPr>
        <w:t>:adf</w:t>
      </w:r>
      <w:proofErr w:type="gramEnd"/>
      <w:r w:rsidR="00E92CF3">
        <w:rPr>
          <w:rFonts w:ascii="Times New Roman" w:hAnsi="Times New Roman"/>
          <w:spacing w:val="-3"/>
          <w:sz w:val="24"/>
        </w:rPr>
        <w:br w:type="page"/>
      </w:r>
      <w:r w:rsidR="00E92CF3">
        <w:rPr>
          <w:rFonts w:ascii="Times New Roman" w:hAnsi="Times New Roman"/>
          <w:spacing w:val="-3"/>
          <w:sz w:val="24"/>
        </w:rPr>
        <w:lastRenderedPageBreak/>
        <w:tab/>
      </w:r>
      <w:r w:rsidR="00E92CF3">
        <w:rPr>
          <w:rFonts w:ascii="Times New Roman" w:hAnsi="Times New Roman"/>
          <w:spacing w:val="-3"/>
          <w:sz w:val="24"/>
        </w:rPr>
        <w:tab/>
      </w:r>
      <w:r w:rsidR="00E92CF3">
        <w:rPr>
          <w:rFonts w:ascii="Times New Roman" w:hAnsi="Times New Roman"/>
          <w:spacing w:val="-3"/>
          <w:sz w:val="24"/>
        </w:rPr>
        <w:tab/>
      </w:r>
      <w:r w:rsidR="00E92CF3">
        <w:rPr>
          <w:rFonts w:ascii="Times New Roman" w:hAnsi="Times New Roman"/>
          <w:spacing w:val="-3"/>
          <w:sz w:val="24"/>
        </w:rPr>
        <w:tab/>
      </w:r>
      <w:r w:rsidR="00E92CF3">
        <w:rPr>
          <w:rFonts w:ascii="Times New Roman" w:hAnsi="Times New Roman"/>
          <w:spacing w:val="-3"/>
          <w:sz w:val="24"/>
        </w:rPr>
        <w:tab/>
      </w:r>
    </w:p>
    <w:p w:rsidR="00E92CF3" w:rsidRDefault="00E92CF3">
      <w:pPr>
        <w:suppressAutoHyphens/>
        <w:jc w:val="both"/>
        <w:rPr>
          <w:rFonts w:ascii="Times New Roman" w:hAnsi="Times New Roman"/>
          <w:spacing w:val="-3"/>
          <w:sz w:val="24"/>
        </w:rPr>
      </w:pPr>
    </w:p>
    <w:p w:rsidR="00E92CF3" w:rsidRDefault="00E92CF3">
      <w:pPr>
        <w:suppressAutoHyphens/>
        <w:jc w:val="both"/>
        <w:rPr>
          <w:rFonts w:ascii="Times New Roman" w:hAnsi="Times New Roman"/>
          <w:spacing w:val="-3"/>
          <w:sz w:val="24"/>
        </w:rPr>
      </w:pPr>
    </w:p>
    <w:p w:rsidR="00F07631" w:rsidRDefault="00F07631" w:rsidP="00F07631">
      <w:pPr>
        <w:tabs>
          <w:tab w:val="left" w:pos="990"/>
          <w:tab w:val="left" w:pos="4230"/>
          <w:tab w:val="left" w:pos="5040"/>
          <w:tab w:val="left" w:pos="5940"/>
          <w:tab w:val="left" w:pos="8370"/>
        </w:tabs>
        <w:jc w:val="both"/>
        <w:rPr>
          <w:sz w:val="22"/>
        </w:rPr>
      </w:pPr>
    </w:p>
    <w:p w:rsidR="00F07631" w:rsidRDefault="00F07631" w:rsidP="00F07631">
      <w:pPr>
        <w:tabs>
          <w:tab w:val="left" w:pos="990"/>
          <w:tab w:val="left" w:pos="4230"/>
          <w:tab w:val="left" w:pos="5040"/>
          <w:tab w:val="left" w:pos="5940"/>
          <w:tab w:val="left" w:pos="8370"/>
        </w:tabs>
        <w:jc w:val="both"/>
        <w:rPr>
          <w:sz w:val="22"/>
        </w:rPr>
      </w:pPr>
    </w:p>
    <w:p w:rsidR="00F07631" w:rsidRDefault="00F07631" w:rsidP="00F07631">
      <w:pPr>
        <w:tabs>
          <w:tab w:val="left" w:pos="990"/>
          <w:tab w:val="left" w:pos="4230"/>
          <w:tab w:val="left" w:pos="5040"/>
          <w:tab w:val="left" w:pos="5940"/>
          <w:tab w:val="left" w:pos="8370"/>
        </w:tabs>
        <w:jc w:val="center"/>
        <w:rPr>
          <w:sz w:val="22"/>
        </w:rPr>
      </w:pPr>
    </w:p>
    <w:p w:rsidR="00C53E87" w:rsidRDefault="00C53E87" w:rsidP="00F07631">
      <w:pPr>
        <w:tabs>
          <w:tab w:val="left" w:pos="990"/>
          <w:tab w:val="left" w:pos="4230"/>
          <w:tab w:val="left" w:pos="5040"/>
          <w:tab w:val="left" w:pos="5940"/>
          <w:tab w:val="left" w:pos="8370"/>
        </w:tabs>
        <w:jc w:val="center"/>
        <w:rPr>
          <w:sz w:val="22"/>
        </w:rPr>
      </w:pPr>
    </w:p>
    <w:p w:rsidR="00C53E87" w:rsidRDefault="00C53E87" w:rsidP="00F07631">
      <w:pPr>
        <w:tabs>
          <w:tab w:val="left" w:pos="990"/>
          <w:tab w:val="left" w:pos="4230"/>
          <w:tab w:val="left" w:pos="5040"/>
          <w:tab w:val="left" w:pos="5940"/>
          <w:tab w:val="left" w:pos="8370"/>
        </w:tabs>
        <w:jc w:val="center"/>
        <w:rPr>
          <w:sz w:val="22"/>
        </w:rPr>
      </w:pPr>
    </w:p>
    <w:p w:rsidR="00F07631" w:rsidRDefault="00F07631" w:rsidP="00F07631">
      <w:pPr>
        <w:tabs>
          <w:tab w:val="left" w:pos="990"/>
          <w:tab w:val="left" w:pos="4230"/>
        </w:tabs>
        <w:jc w:val="both"/>
        <w:rPr>
          <w:sz w:val="22"/>
        </w:rPr>
      </w:pPr>
    </w:p>
    <w:p w:rsidR="00F07631" w:rsidRDefault="00F07631" w:rsidP="00F07631">
      <w:pPr>
        <w:tabs>
          <w:tab w:val="left" w:pos="990"/>
          <w:tab w:val="left" w:pos="4230"/>
        </w:tabs>
        <w:jc w:val="both"/>
        <w:rPr>
          <w:sz w:val="22"/>
        </w:rPr>
      </w:pPr>
      <w:r>
        <w:rPr>
          <w:sz w:val="22"/>
        </w:rPr>
        <w:tab/>
      </w:r>
      <w:r>
        <w:rPr>
          <w:sz w:val="22"/>
        </w:rPr>
        <w:tab/>
      </w:r>
      <w:r>
        <w:rPr>
          <w:sz w:val="22"/>
        </w:rPr>
        <w:tab/>
      </w:r>
      <w:r w:rsidR="00420178">
        <w:rPr>
          <w:sz w:val="22"/>
        </w:rPr>
        <w:t>August 7, 2019</w:t>
      </w:r>
    </w:p>
    <w:p w:rsidR="00F07631" w:rsidRDefault="00F07631" w:rsidP="00F07631">
      <w:pPr>
        <w:tabs>
          <w:tab w:val="left" w:pos="990"/>
          <w:tab w:val="left" w:pos="4230"/>
        </w:tabs>
        <w:jc w:val="both"/>
        <w:rPr>
          <w:sz w:val="22"/>
        </w:rPr>
      </w:pPr>
    </w:p>
    <w:p w:rsidR="00F07631" w:rsidRDefault="00F07631" w:rsidP="00F07631">
      <w:pPr>
        <w:tabs>
          <w:tab w:val="left" w:pos="990"/>
          <w:tab w:val="left" w:pos="4230"/>
        </w:tabs>
        <w:jc w:val="both"/>
        <w:rPr>
          <w:sz w:val="22"/>
        </w:rPr>
      </w:pPr>
    </w:p>
    <w:p w:rsidR="00F07631" w:rsidRDefault="00F07631" w:rsidP="00F07631">
      <w:pPr>
        <w:tabs>
          <w:tab w:val="left" w:pos="1800"/>
          <w:tab w:val="left" w:pos="4230"/>
        </w:tabs>
        <w:jc w:val="both"/>
        <w:rPr>
          <w:sz w:val="22"/>
          <w:u w:val="single"/>
        </w:rPr>
      </w:pPr>
    </w:p>
    <w:p w:rsidR="00F07631" w:rsidRPr="00C53E87" w:rsidRDefault="00C53E87" w:rsidP="00F07631">
      <w:pPr>
        <w:tabs>
          <w:tab w:val="left" w:pos="2340"/>
          <w:tab w:val="left" w:pos="4230"/>
        </w:tabs>
        <w:jc w:val="both"/>
        <w:rPr>
          <w:sz w:val="22"/>
        </w:rPr>
      </w:pPr>
      <w:r w:rsidRPr="00C53E87">
        <w:rPr>
          <w:sz w:val="22"/>
        </w:rPr>
        <w:t>Nicholas Montenegro, Esq.</w:t>
      </w:r>
      <w:bookmarkStart w:id="0" w:name="_GoBack"/>
      <w:bookmarkEnd w:id="0"/>
    </w:p>
    <w:p w:rsidR="00F07631" w:rsidRPr="00C53E87" w:rsidRDefault="00C53E87" w:rsidP="00F07631">
      <w:pPr>
        <w:tabs>
          <w:tab w:val="left" w:pos="2340"/>
          <w:tab w:val="left" w:pos="4230"/>
        </w:tabs>
        <w:jc w:val="both"/>
        <w:rPr>
          <w:sz w:val="22"/>
        </w:rPr>
      </w:pPr>
      <w:r w:rsidRPr="00C53E87">
        <w:rPr>
          <w:sz w:val="22"/>
        </w:rPr>
        <w:t>Montenegro, Thompson, Montenegro &amp; Genz</w:t>
      </w:r>
    </w:p>
    <w:p w:rsidR="00F07631" w:rsidRPr="00C53E87" w:rsidRDefault="00C53E87" w:rsidP="00F07631">
      <w:pPr>
        <w:tabs>
          <w:tab w:val="left" w:pos="2340"/>
          <w:tab w:val="left" w:pos="4230"/>
        </w:tabs>
        <w:jc w:val="both"/>
        <w:rPr>
          <w:sz w:val="22"/>
        </w:rPr>
      </w:pPr>
      <w:r w:rsidRPr="00C53E87">
        <w:rPr>
          <w:sz w:val="22"/>
        </w:rPr>
        <w:t>531 Burnt Tavern Road</w:t>
      </w:r>
      <w:r w:rsidR="00F07631" w:rsidRPr="00C53E87">
        <w:rPr>
          <w:sz w:val="22"/>
        </w:rPr>
        <w:tab/>
      </w:r>
    </w:p>
    <w:p w:rsidR="00F07631" w:rsidRDefault="00C53E87" w:rsidP="00F07631">
      <w:pPr>
        <w:tabs>
          <w:tab w:val="left" w:pos="720"/>
          <w:tab w:val="left" w:pos="4230"/>
          <w:tab w:val="left" w:pos="8370"/>
        </w:tabs>
        <w:jc w:val="both"/>
        <w:rPr>
          <w:sz w:val="22"/>
        </w:rPr>
      </w:pPr>
      <w:r>
        <w:rPr>
          <w:sz w:val="22"/>
        </w:rPr>
        <w:t>Brick, NJ 08724</w:t>
      </w:r>
    </w:p>
    <w:p w:rsidR="00F07631"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r>
        <w:rPr>
          <w:sz w:val="22"/>
        </w:rPr>
        <w:t>Dear Sir:</w:t>
      </w:r>
    </w:p>
    <w:p w:rsidR="00F07631"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r>
        <w:rPr>
          <w:sz w:val="22"/>
        </w:rPr>
        <w:tab/>
        <w:t xml:space="preserve">Our auditor, Robert A. Hulsart, of Robert A. Hulsart and Company, </w:t>
      </w:r>
      <w:smartTag w:uri="urn:schemas-microsoft-com:office:smarttags" w:element="address">
        <w:smartTag w:uri="urn:schemas-microsoft-com:office:smarttags" w:element="Street">
          <w:r>
            <w:rPr>
              <w:sz w:val="22"/>
            </w:rPr>
            <w:t>P.O. Box 1409</w:t>
          </w:r>
        </w:smartTag>
        <w:r>
          <w:rPr>
            <w:sz w:val="22"/>
          </w:rPr>
          <w:t xml:space="preserve">, </w:t>
        </w:r>
        <w:smartTag w:uri="urn:schemas-microsoft-com:office:smarttags" w:element="City">
          <w:r>
            <w:rPr>
              <w:sz w:val="22"/>
            </w:rPr>
            <w:t>Wall</w:t>
          </w:r>
        </w:smartTag>
        <w:r>
          <w:rPr>
            <w:sz w:val="22"/>
          </w:rPr>
          <w:t xml:space="preserve">, </w:t>
        </w:r>
        <w:smartTag w:uri="urn:schemas-microsoft-com:office:smarttags" w:element="State">
          <w:r>
            <w:rPr>
              <w:sz w:val="22"/>
            </w:rPr>
            <w:t>NJ</w:t>
          </w:r>
        </w:smartTag>
        <w:r>
          <w:rPr>
            <w:sz w:val="22"/>
          </w:rPr>
          <w:t xml:space="preserve"> </w:t>
        </w:r>
        <w:smartTag w:uri="urn:schemas-microsoft-com:office:smarttags" w:element="PostalCode">
          <w:r>
            <w:rPr>
              <w:sz w:val="22"/>
            </w:rPr>
            <w:t>07719</w:t>
          </w:r>
        </w:smartTag>
      </w:smartTag>
      <w:r>
        <w:rPr>
          <w:sz w:val="22"/>
        </w:rPr>
        <w:t xml:space="preserve"> is conducting an audit of our financial statements as</w:t>
      </w:r>
      <w:r w:rsidR="00420178">
        <w:rPr>
          <w:sz w:val="22"/>
        </w:rPr>
        <w:t xml:space="preserve"> of December 31, 2018</w:t>
      </w:r>
      <w:r>
        <w:rPr>
          <w:sz w:val="22"/>
        </w:rPr>
        <w:t>, and for the year then ended.  Please furnish to them the information requested below involving matters as to which you have been engaged and to which you have devoted substantive attention on behalf of the Borough, in the form of legal consultation or representation.</w:t>
      </w:r>
    </w:p>
    <w:p w:rsidR="00F07631" w:rsidRDefault="00F07631" w:rsidP="00F07631">
      <w:pPr>
        <w:tabs>
          <w:tab w:val="left" w:pos="720"/>
          <w:tab w:val="left" w:pos="4230"/>
          <w:tab w:val="left" w:pos="8370"/>
        </w:tabs>
        <w:jc w:val="both"/>
        <w:rPr>
          <w:sz w:val="22"/>
        </w:rPr>
      </w:pPr>
    </w:p>
    <w:p w:rsidR="00F07631" w:rsidRPr="00F07631" w:rsidRDefault="00F07631" w:rsidP="00F07631">
      <w:pPr>
        <w:pStyle w:val="Heading1"/>
        <w:rPr>
          <w:b/>
          <w:u w:val="single"/>
        </w:rPr>
      </w:pPr>
      <w:r w:rsidRPr="00F07631">
        <w:rPr>
          <w:b/>
          <w:u w:val="single"/>
        </w:rPr>
        <w:t>Pending or Threatened Litigation (excluding unasserted</w:t>
      </w:r>
    </w:p>
    <w:p w:rsidR="00F07631" w:rsidRPr="00F07631" w:rsidRDefault="00F07631" w:rsidP="00F07631">
      <w:pPr>
        <w:tabs>
          <w:tab w:val="left" w:pos="720"/>
          <w:tab w:val="left" w:pos="4230"/>
          <w:tab w:val="left" w:pos="8370"/>
        </w:tabs>
        <w:jc w:val="both"/>
        <w:rPr>
          <w:b/>
          <w:sz w:val="22"/>
          <w:u w:val="single"/>
        </w:rPr>
      </w:pPr>
      <w:proofErr w:type="gramStart"/>
      <w:r w:rsidRPr="00F07631">
        <w:rPr>
          <w:b/>
          <w:sz w:val="22"/>
          <w:u w:val="single"/>
        </w:rPr>
        <w:t>claims</w:t>
      </w:r>
      <w:proofErr w:type="gramEnd"/>
      <w:r w:rsidRPr="00F07631">
        <w:rPr>
          <w:b/>
          <w:sz w:val="22"/>
          <w:u w:val="single"/>
        </w:rPr>
        <w:t xml:space="preserve"> and assessments</w:t>
      </w:r>
      <w:r>
        <w:rPr>
          <w:b/>
          <w:sz w:val="22"/>
          <w:u w:val="single"/>
        </w:rPr>
        <w:t>)</w:t>
      </w:r>
    </w:p>
    <w:p w:rsidR="00F07631" w:rsidRDefault="00F07631" w:rsidP="00F07631">
      <w:pPr>
        <w:tabs>
          <w:tab w:val="left" w:pos="720"/>
          <w:tab w:val="left" w:pos="4230"/>
          <w:tab w:val="left" w:pos="8370"/>
        </w:tabs>
        <w:jc w:val="both"/>
        <w:rPr>
          <w:b/>
          <w:sz w:val="22"/>
        </w:rPr>
      </w:pPr>
    </w:p>
    <w:p w:rsidR="00F07631" w:rsidRDefault="00F07631" w:rsidP="00F07631">
      <w:pPr>
        <w:tabs>
          <w:tab w:val="left" w:pos="720"/>
          <w:tab w:val="left" w:pos="4230"/>
          <w:tab w:val="left" w:pos="8370"/>
        </w:tabs>
        <w:jc w:val="both"/>
        <w:rPr>
          <w:sz w:val="22"/>
        </w:rPr>
      </w:pPr>
      <w:r>
        <w:rPr>
          <w:b/>
          <w:sz w:val="22"/>
        </w:rPr>
        <w:tab/>
      </w:r>
      <w:r>
        <w:rPr>
          <w:sz w:val="22"/>
        </w:rPr>
        <w:t xml:space="preserve">Please furnish our auditors a description of all material pending or threatened litigation, claims and assessments (excluding unasserted claims and assessments).  Materiality for purposes of this letter includes items </w:t>
      </w:r>
      <w:r w:rsidR="00420178">
        <w:rPr>
          <w:sz w:val="22"/>
        </w:rPr>
        <w:t>involving amounts exceeding $123,913</w:t>
      </w:r>
      <w:r>
        <w:rPr>
          <w:sz w:val="22"/>
        </w:rPr>
        <w:t xml:space="preserve"> individually or in the aggregate.  The description of each case should include:</w:t>
      </w:r>
    </w:p>
    <w:p w:rsidR="00F07631" w:rsidRDefault="00F07631" w:rsidP="00F07631">
      <w:pPr>
        <w:tabs>
          <w:tab w:val="left" w:pos="720"/>
          <w:tab w:val="left" w:pos="4230"/>
          <w:tab w:val="left" w:pos="8370"/>
        </w:tabs>
        <w:jc w:val="both"/>
        <w:rPr>
          <w:sz w:val="22"/>
        </w:rPr>
      </w:pPr>
    </w:p>
    <w:p w:rsidR="00F07631" w:rsidRDefault="00F07631" w:rsidP="00F07631">
      <w:pPr>
        <w:widowControl/>
        <w:numPr>
          <w:ilvl w:val="0"/>
          <w:numId w:val="21"/>
        </w:numPr>
        <w:tabs>
          <w:tab w:val="left" w:pos="720"/>
          <w:tab w:val="left" w:pos="4230"/>
          <w:tab w:val="left" w:pos="8370"/>
        </w:tabs>
        <w:jc w:val="both"/>
        <w:rPr>
          <w:sz w:val="22"/>
        </w:rPr>
      </w:pPr>
      <w:r>
        <w:rPr>
          <w:sz w:val="22"/>
        </w:rPr>
        <w:t>the nature of the litigation;</w:t>
      </w:r>
    </w:p>
    <w:p w:rsidR="00F07631" w:rsidRDefault="00F07631" w:rsidP="00F07631">
      <w:pPr>
        <w:widowControl/>
        <w:numPr>
          <w:ilvl w:val="0"/>
          <w:numId w:val="21"/>
        </w:numPr>
        <w:tabs>
          <w:tab w:val="left" w:pos="720"/>
          <w:tab w:val="left" w:pos="4230"/>
          <w:tab w:val="left" w:pos="8370"/>
        </w:tabs>
        <w:jc w:val="both"/>
        <w:rPr>
          <w:sz w:val="22"/>
        </w:rPr>
      </w:pPr>
      <w:r>
        <w:rPr>
          <w:sz w:val="22"/>
        </w:rPr>
        <w:t>the progress of the case to date;</w:t>
      </w:r>
    </w:p>
    <w:p w:rsidR="00F07631" w:rsidRDefault="00F07631" w:rsidP="00F07631">
      <w:pPr>
        <w:widowControl/>
        <w:numPr>
          <w:ilvl w:val="0"/>
          <w:numId w:val="21"/>
        </w:numPr>
        <w:tabs>
          <w:tab w:val="left" w:pos="720"/>
          <w:tab w:val="left" w:pos="4230"/>
          <w:tab w:val="left" w:pos="8370"/>
        </w:tabs>
        <w:jc w:val="both"/>
        <w:rPr>
          <w:sz w:val="22"/>
        </w:rPr>
      </w:pPr>
      <w:r>
        <w:rPr>
          <w:sz w:val="22"/>
        </w:rPr>
        <w:t>how management of the Borough is responding or intends to respond to the litigation, e.g., to contest the case vigorously or to seek an out-of-court settlement; and</w:t>
      </w:r>
    </w:p>
    <w:p w:rsidR="00F07631" w:rsidRDefault="00F07631" w:rsidP="00F07631">
      <w:pPr>
        <w:widowControl/>
        <w:numPr>
          <w:ilvl w:val="0"/>
          <w:numId w:val="21"/>
        </w:numPr>
        <w:tabs>
          <w:tab w:val="left" w:pos="720"/>
          <w:tab w:val="left" w:pos="4230"/>
          <w:tab w:val="left" w:pos="8370"/>
        </w:tabs>
        <w:jc w:val="both"/>
        <w:rPr>
          <w:sz w:val="22"/>
        </w:rPr>
      </w:pPr>
      <w:proofErr w:type="gramStart"/>
      <w:r>
        <w:rPr>
          <w:sz w:val="22"/>
        </w:rPr>
        <w:t>an</w:t>
      </w:r>
      <w:proofErr w:type="gramEnd"/>
      <w:r>
        <w:rPr>
          <w:sz w:val="22"/>
        </w:rPr>
        <w:t xml:space="preserve"> evaluation of the likelihood of an unfavorable outcome and an estimate, if one can be made, of the amount or range of potential loss.</w:t>
      </w:r>
    </w:p>
    <w:p w:rsidR="00F07631" w:rsidRDefault="00F07631" w:rsidP="00F07631">
      <w:pPr>
        <w:tabs>
          <w:tab w:val="left" w:pos="720"/>
          <w:tab w:val="left" w:pos="4230"/>
          <w:tab w:val="left" w:pos="8370"/>
        </w:tabs>
        <w:jc w:val="both"/>
        <w:rPr>
          <w:sz w:val="22"/>
        </w:rPr>
      </w:pPr>
    </w:p>
    <w:p w:rsidR="00F07631" w:rsidRPr="00F07631" w:rsidRDefault="00F07631" w:rsidP="00F07631">
      <w:pPr>
        <w:pStyle w:val="Heading1"/>
        <w:rPr>
          <w:b/>
          <w:u w:val="single"/>
        </w:rPr>
      </w:pPr>
      <w:r w:rsidRPr="00F07631">
        <w:rPr>
          <w:b/>
          <w:u w:val="single"/>
        </w:rPr>
        <w:t>Unasserted Claims or Assessments</w:t>
      </w:r>
    </w:p>
    <w:p w:rsidR="00F07631" w:rsidRDefault="00F07631" w:rsidP="00F07631">
      <w:pPr>
        <w:tabs>
          <w:tab w:val="left" w:pos="720"/>
          <w:tab w:val="left" w:pos="4230"/>
          <w:tab w:val="left" w:pos="8370"/>
        </w:tabs>
        <w:jc w:val="both"/>
        <w:rPr>
          <w:sz w:val="22"/>
        </w:rPr>
      </w:pPr>
    </w:p>
    <w:p w:rsidR="00F07631" w:rsidRPr="00B07B39" w:rsidRDefault="00F07631" w:rsidP="00F07631">
      <w:pPr>
        <w:pStyle w:val="BodyText"/>
        <w:rPr>
          <w:rFonts w:ascii="CG Times" w:hAnsi="CG Times"/>
          <w:sz w:val="22"/>
          <w:szCs w:val="22"/>
        </w:rPr>
      </w:pPr>
      <w:r>
        <w:tab/>
      </w:r>
      <w:r w:rsidRPr="00B07B39">
        <w:rPr>
          <w:rFonts w:ascii="CG Times" w:hAnsi="CG Times"/>
          <w:sz w:val="22"/>
          <w:szCs w:val="22"/>
        </w:rPr>
        <w:t>We have represented to our auditors that there are no unasserted possible claims or assessments that you have advised us are probable of assertion and must be disclosed in accordance with Statement of Financial Accounting Standards No. 5 (excerpts of which can be found in ABA’s Auditor’s Letter Handbook).</w:t>
      </w:r>
    </w:p>
    <w:p w:rsidR="00F07631" w:rsidRPr="00B07B39"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r w:rsidRPr="00B07B39">
        <w:rPr>
          <w:sz w:val="22"/>
        </w:rPr>
        <w:br w:type="page"/>
      </w:r>
      <w:r w:rsidR="00C53E87">
        <w:rPr>
          <w:sz w:val="22"/>
        </w:rPr>
        <w:lastRenderedPageBreak/>
        <w:t>N. Montenegro, Esq.</w:t>
      </w:r>
    </w:p>
    <w:p w:rsidR="00C53E87" w:rsidRDefault="00C53E87" w:rsidP="00F07631">
      <w:pPr>
        <w:tabs>
          <w:tab w:val="left" w:pos="720"/>
          <w:tab w:val="left" w:pos="4230"/>
          <w:tab w:val="left" w:pos="8370"/>
        </w:tabs>
        <w:jc w:val="both"/>
        <w:rPr>
          <w:sz w:val="22"/>
        </w:rPr>
      </w:pPr>
      <w:r>
        <w:rPr>
          <w:sz w:val="22"/>
        </w:rPr>
        <w:t>August 7, 2019</w:t>
      </w:r>
    </w:p>
    <w:p w:rsidR="00C53E87" w:rsidRDefault="00C53E87" w:rsidP="00F07631">
      <w:pPr>
        <w:tabs>
          <w:tab w:val="left" w:pos="720"/>
          <w:tab w:val="left" w:pos="4230"/>
          <w:tab w:val="left" w:pos="8370"/>
        </w:tabs>
        <w:jc w:val="both"/>
        <w:rPr>
          <w:sz w:val="22"/>
        </w:rPr>
      </w:pPr>
      <w:r>
        <w:rPr>
          <w:sz w:val="22"/>
        </w:rPr>
        <w:t>Page 2</w:t>
      </w:r>
    </w:p>
    <w:p w:rsidR="00C53E87" w:rsidRDefault="00C53E87" w:rsidP="00F07631">
      <w:pPr>
        <w:tabs>
          <w:tab w:val="left" w:pos="720"/>
          <w:tab w:val="left" w:pos="4230"/>
          <w:tab w:val="left" w:pos="8370"/>
        </w:tabs>
        <w:jc w:val="both"/>
        <w:rPr>
          <w:sz w:val="22"/>
        </w:rPr>
      </w:pPr>
      <w:r>
        <w:rPr>
          <w:sz w:val="22"/>
        </w:rPr>
        <w:t>_________________</w:t>
      </w:r>
    </w:p>
    <w:p w:rsidR="00C53E87" w:rsidRDefault="00C53E87" w:rsidP="00F07631">
      <w:pPr>
        <w:tabs>
          <w:tab w:val="left" w:pos="720"/>
          <w:tab w:val="left" w:pos="4230"/>
          <w:tab w:val="left" w:pos="8370"/>
        </w:tabs>
        <w:jc w:val="both"/>
        <w:rPr>
          <w:sz w:val="22"/>
        </w:rPr>
      </w:pPr>
    </w:p>
    <w:p w:rsidR="00C53E87" w:rsidRPr="00B07B39" w:rsidRDefault="00C53E87" w:rsidP="00F07631">
      <w:pPr>
        <w:tabs>
          <w:tab w:val="left" w:pos="720"/>
          <w:tab w:val="left" w:pos="4230"/>
          <w:tab w:val="left" w:pos="8370"/>
        </w:tabs>
        <w:jc w:val="both"/>
        <w:rPr>
          <w:sz w:val="22"/>
        </w:rPr>
      </w:pPr>
    </w:p>
    <w:p w:rsidR="00F07631" w:rsidRPr="00B07B39" w:rsidRDefault="00F07631" w:rsidP="00F07631">
      <w:pPr>
        <w:tabs>
          <w:tab w:val="left" w:pos="720"/>
          <w:tab w:val="left" w:pos="4230"/>
          <w:tab w:val="left" w:pos="8370"/>
        </w:tabs>
        <w:jc w:val="both"/>
        <w:rPr>
          <w:sz w:val="22"/>
          <w:szCs w:val="22"/>
        </w:rPr>
      </w:pPr>
      <w:r w:rsidRPr="00B07B39">
        <w:rPr>
          <w:sz w:val="22"/>
        </w:rPr>
        <w:tab/>
      </w:r>
      <w:r w:rsidRPr="00B07B39">
        <w:rPr>
          <w:sz w:val="22"/>
          <w:szCs w:val="22"/>
        </w:rPr>
        <w:t>We understand that whenever, in the course of performing legal services for us with respect to a matter recognized to involve an unasserted possible claim or assessment that may call for financial statement disclosure, you have formed a professional conclusion that we should disclose or consider disclosure concerning such possible claim or assessment, as a matter of professional responsibility to us, you will so advise us and will consult with us concerning the questions of such disclosure and the applicable requirements of Statement of Financial Accounting Standards No. 5.  Please specifically confirm to our auditors that our understanding is correct.</w:t>
      </w:r>
    </w:p>
    <w:p w:rsidR="00F07631" w:rsidRDefault="00F07631" w:rsidP="00F07631">
      <w:pPr>
        <w:tabs>
          <w:tab w:val="left" w:pos="720"/>
          <w:tab w:val="left" w:pos="4230"/>
          <w:tab w:val="left" w:pos="8370"/>
        </w:tabs>
        <w:jc w:val="both"/>
        <w:rPr>
          <w:sz w:val="22"/>
        </w:rPr>
      </w:pPr>
    </w:p>
    <w:p w:rsidR="00F07631" w:rsidRPr="00EF28BD" w:rsidRDefault="00F07631" w:rsidP="00F07631">
      <w:pPr>
        <w:pStyle w:val="Heading1"/>
        <w:rPr>
          <w:b/>
          <w:u w:val="single"/>
        </w:rPr>
      </w:pPr>
      <w:r w:rsidRPr="00EF28BD">
        <w:rPr>
          <w:b/>
          <w:u w:val="single"/>
        </w:rPr>
        <w:t>Response</w:t>
      </w:r>
    </w:p>
    <w:p w:rsidR="00F07631" w:rsidRDefault="00F07631" w:rsidP="00F07631">
      <w:pPr>
        <w:tabs>
          <w:tab w:val="left" w:pos="720"/>
          <w:tab w:val="left" w:pos="4230"/>
          <w:tab w:val="left" w:pos="8370"/>
        </w:tabs>
        <w:jc w:val="both"/>
        <w:rPr>
          <w:b/>
          <w:sz w:val="22"/>
          <w:u w:val="single"/>
        </w:rPr>
      </w:pPr>
    </w:p>
    <w:p w:rsidR="00F07631" w:rsidRDefault="00F07631" w:rsidP="00F07631">
      <w:pPr>
        <w:pStyle w:val="BodyText"/>
      </w:pPr>
      <w:r>
        <w:tab/>
        <w:t>Your response should include matters that</w:t>
      </w:r>
      <w:r w:rsidR="00420178">
        <w:t xml:space="preserve"> existed as of December 31, 2018</w:t>
      </w:r>
      <w:r>
        <w:t>, and during the period from that date to the effective date of your response.</w:t>
      </w:r>
    </w:p>
    <w:p w:rsidR="00F07631"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r>
        <w:rPr>
          <w:sz w:val="22"/>
        </w:rPr>
        <w:tab/>
        <w:t>Please specifically identify the nature of, and reasons for, any limitations on your response.</w:t>
      </w:r>
    </w:p>
    <w:p w:rsidR="00F07631"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r>
        <w:rPr>
          <w:sz w:val="22"/>
        </w:rPr>
        <w:tab/>
      </w:r>
      <w:r w:rsidRPr="0090619C">
        <w:rPr>
          <w:b/>
          <w:i/>
          <w:sz w:val="22"/>
        </w:rPr>
        <w:t xml:space="preserve">Our auditors expect to have the audit completed on </w:t>
      </w:r>
      <w:r w:rsidR="00420178">
        <w:rPr>
          <w:b/>
          <w:i/>
          <w:sz w:val="22"/>
        </w:rPr>
        <w:t>August 13</w:t>
      </w:r>
      <w:r w:rsidR="00551498" w:rsidRPr="0090619C">
        <w:rPr>
          <w:b/>
          <w:i/>
          <w:sz w:val="22"/>
        </w:rPr>
        <w:t>, 201</w:t>
      </w:r>
      <w:r w:rsidR="00420178">
        <w:rPr>
          <w:b/>
          <w:i/>
          <w:sz w:val="22"/>
        </w:rPr>
        <w:t>9</w:t>
      </w:r>
      <w:r w:rsidRPr="0090619C">
        <w:rPr>
          <w:b/>
          <w:i/>
          <w:sz w:val="22"/>
        </w:rPr>
        <w:t>, and would appreciate receiving your reply with a spe</w:t>
      </w:r>
      <w:r w:rsidR="0090619C">
        <w:rPr>
          <w:b/>
          <w:i/>
          <w:sz w:val="22"/>
        </w:rPr>
        <w:t>cified effective date no later</w:t>
      </w:r>
      <w:r w:rsidRPr="0090619C">
        <w:rPr>
          <w:b/>
          <w:i/>
          <w:sz w:val="22"/>
        </w:rPr>
        <w:t xml:space="preserve"> than </w:t>
      </w:r>
      <w:r w:rsidR="00420178">
        <w:rPr>
          <w:b/>
          <w:i/>
          <w:sz w:val="22"/>
        </w:rPr>
        <w:t>August 13</w:t>
      </w:r>
      <w:r w:rsidR="00551498" w:rsidRPr="0090619C">
        <w:rPr>
          <w:b/>
          <w:i/>
          <w:sz w:val="22"/>
        </w:rPr>
        <w:t>, 201</w:t>
      </w:r>
      <w:r w:rsidR="00420178">
        <w:rPr>
          <w:b/>
          <w:i/>
          <w:sz w:val="22"/>
        </w:rPr>
        <w:t>9</w:t>
      </w:r>
      <w:r>
        <w:rPr>
          <w:sz w:val="22"/>
        </w:rPr>
        <w:t>.</w:t>
      </w:r>
    </w:p>
    <w:p w:rsidR="00F07631" w:rsidRDefault="00F07631" w:rsidP="00F07631">
      <w:pPr>
        <w:tabs>
          <w:tab w:val="left" w:pos="720"/>
          <w:tab w:val="left" w:pos="4230"/>
          <w:tab w:val="left" w:pos="8370"/>
        </w:tabs>
        <w:jc w:val="both"/>
        <w:rPr>
          <w:sz w:val="22"/>
        </w:rPr>
      </w:pPr>
    </w:p>
    <w:p w:rsidR="00F07631" w:rsidRPr="00EF28BD" w:rsidRDefault="00F07631" w:rsidP="00F07631">
      <w:pPr>
        <w:pStyle w:val="Heading1"/>
        <w:rPr>
          <w:b/>
          <w:u w:val="single"/>
        </w:rPr>
      </w:pPr>
      <w:r w:rsidRPr="00EF28BD">
        <w:rPr>
          <w:b/>
          <w:u w:val="single"/>
        </w:rPr>
        <w:t>Other Matters</w:t>
      </w:r>
    </w:p>
    <w:p w:rsidR="00F07631" w:rsidRDefault="00F07631" w:rsidP="00F07631">
      <w:pPr>
        <w:tabs>
          <w:tab w:val="left" w:pos="720"/>
          <w:tab w:val="left" w:pos="4230"/>
          <w:tab w:val="left" w:pos="8370"/>
        </w:tabs>
        <w:jc w:val="both"/>
        <w:rPr>
          <w:sz w:val="22"/>
        </w:rPr>
      </w:pPr>
    </w:p>
    <w:p w:rsidR="00F07631" w:rsidRDefault="00F07631" w:rsidP="00F07631">
      <w:pPr>
        <w:pStyle w:val="BodyText"/>
      </w:pPr>
      <w:r>
        <w:tab/>
        <w:t>Please also indicate the amount we were indebted to you for services a</w:t>
      </w:r>
      <w:r w:rsidR="00420178">
        <w:t>nd expenses on December 31, 2018</w:t>
      </w:r>
      <w:r>
        <w:t>.</w:t>
      </w:r>
    </w:p>
    <w:p w:rsidR="00F07631" w:rsidRDefault="00F07631" w:rsidP="00F07631">
      <w:pPr>
        <w:tabs>
          <w:tab w:val="left" w:pos="720"/>
          <w:tab w:val="left" w:pos="4230"/>
          <w:tab w:val="left" w:pos="8370"/>
        </w:tabs>
        <w:jc w:val="both"/>
        <w:rPr>
          <w:sz w:val="22"/>
        </w:rPr>
      </w:pPr>
    </w:p>
    <w:p w:rsidR="00F07631" w:rsidRDefault="001921CD" w:rsidP="00F07631">
      <w:pPr>
        <w:tabs>
          <w:tab w:val="left" w:pos="720"/>
          <w:tab w:val="left" w:pos="4230"/>
          <w:tab w:val="left" w:pos="8370"/>
        </w:tabs>
        <w:jc w:val="both"/>
        <w:rPr>
          <w:sz w:val="22"/>
        </w:rPr>
      </w:pPr>
      <w:r>
        <w:rPr>
          <w:sz w:val="22"/>
        </w:rPr>
        <w:tab/>
      </w:r>
      <w:r>
        <w:rPr>
          <w:sz w:val="22"/>
        </w:rPr>
        <w:tab/>
        <w:t>Very truly yours,</w:t>
      </w:r>
    </w:p>
    <w:p w:rsidR="00F07631" w:rsidRDefault="00F07631" w:rsidP="00F07631">
      <w:pPr>
        <w:tabs>
          <w:tab w:val="left" w:pos="720"/>
          <w:tab w:val="left" w:pos="4230"/>
          <w:tab w:val="left" w:pos="8370"/>
        </w:tabs>
        <w:jc w:val="both"/>
        <w:rPr>
          <w:sz w:val="22"/>
        </w:rPr>
      </w:pPr>
    </w:p>
    <w:p w:rsidR="00F07631" w:rsidRDefault="00F07631" w:rsidP="00F07631">
      <w:pPr>
        <w:tabs>
          <w:tab w:val="left" w:pos="720"/>
          <w:tab w:val="left" w:pos="4230"/>
          <w:tab w:val="left" w:pos="8370"/>
        </w:tabs>
        <w:jc w:val="both"/>
        <w:rPr>
          <w:sz w:val="22"/>
        </w:rPr>
      </w:pPr>
    </w:p>
    <w:p w:rsidR="00F07631" w:rsidRPr="00C53E87" w:rsidRDefault="00C53E87" w:rsidP="00F07631">
      <w:pPr>
        <w:tabs>
          <w:tab w:val="left" w:pos="720"/>
          <w:tab w:val="left" w:pos="4230"/>
          <w:tab w:val="left" w:pos="8370"/>
        </w:tabs>
        <w:jc w:val="both"/>
        <w:rPr>
          <w:sz w:val="22"/>
        </w:rPr>
      </w:pPr>
      <w:r>
        <w:rPr>
          <w:sz w:val="22"/>
        </w:rPr>
        <w:tab/>
      </w:r>
      <w:r>
        <w:rPr>
          <w:sz w:val="22"/>
        </w:rPr>
        <w:tab/>
        <w:t>________________________________________</w:t>
      </w:r>
    </w:p>
    <w:p w:rsidR="00F07631" w:rsidRPr="00C53E87" w:rsidRDefault="00F07631" w:rsidP="00F07631">
      <w:pPr>
        <w:tabs>
          <w:tab w:val="left" w:pos="720"/>
          <w:tab w:val="left" w:pos="4230"/>
          <w:tab w:val="left" w:pos="7470"/>
          <w:tab w:val="left" w:pos="8370"/>
        </w:tabs>
        <w:jc w:val="both"/>
        <w:rPr>
          <w:sz w:val="22"/>
        </w:rPr>
      </w:pPr>
      <w:r w:rsidRPr="00C53E87">
        <w:rPr>
          <w:sz w:val="22"/>
        </w:rPr>
        <w:tab/>
      </w:r>
      <w:r w:rsidRPr="00C53E87">
        <w:rPr>
          <w:sz w:val="22"/>
        </w:rPr>
        <w:tab/>
      </w:r>
      <w:r w:rsidR="00C53E87" w:rsidRPr="00C53E87">
        <w:rPr>
          <w:sz w:val="22"/>
        </w:rPr>
        <w:t>Lorraine P. Carafa, RMC</w:t>
      </w:r>
    </w:p>
    <w:p w:rsidR="00F07631" w:rsidRDefault="00704D95" w:rsidP="00F07631">
      <w:pPr>
        <w:tabs>
          <w:tab w:val="left" w:pos="720"/>
          <w:tab w:val="left" w:pos="4230"/>
          <w:tab w:val="left" w:pos="7470"/>
          <w:tab w:val="left" w:pos="8370"/>
        </w:tabs>
        <w:jc w:val="both"/>
        <w:rPr>
          <w:sz w:val="22"/>
        </w:rPr>
      </w:pPr>
      <w:r>
        <w:rPr>
          <w:sz w:val="22"/>
        </w:rPr>
        <w:tab/>
      </w:r>
      <w:r>
        <w:rPr>
          <w:sz w:val="22"/>
        </w:rPr>
        <w:tab/>
      </w:r>
      <w:r w:rsidR="00C53E87">
        <w:rPr>
          <w:sz w:val="22"/>
        </w:rPr>
        <w:t>Clerk-</w:t>
      </w:r>
      <w:r>
        <w:rPr>
          <w:sz w:val="22"/>
        </w:rPr>
        <w:t>Administrator</w:t>
      </w:r>
    </w:p>
    <w:p w:rsidR="00F07631" w:rsidRDefault="00F07631" w:rsidP="00F07631">
      <w:pPr>
        <w:tabs>
          <w:tab w:val="left" w:pos="720"/>
          <w:tab w:val="left" w:pos="4230"/>
          <w:tab w:val="left" w:pos="7470"/>
          <w:tab w:val="left" w:pos="8370"/>
        </w:tabs>
        <w:jc w:val="both"/>
        <w:rPr>
          <w:sz w:val="22"/>
        </w:rPr>
      </w:pPr>
    </w:p>
    <w:p w:rsidR="00F07631" w:rsidRDefault="00F07631" w:rsidP="00F07631">
      <w:pPr>
        <w:tabs>
          <w:tab w:val="left" w:pos="720"/>
          <w:tab w:val="left" w:pos="4230"/>
          <w:tab w:val="left" w:pos="7470"/>
          <w:tab w:val="left" w:pos="8370"/>
        </w:tabs>
        <w:jc w:val="both"/>
        <w:rPr>
          <w:sz w:val="22"/>
        </w:rPr>
      </w:pPr>
      <w:r>
        <w:rPr>
          <w:sz w:val="22"/>
        </w:rPr>
        <w:t>cc:  R.A. Hulsart</w:t>
      </w:r>
    </w:p>
    <w:p w:rsidR="00E92CF3" w:rsidRDefault="00E92CF3" w:rsidP="009E789F">
      <w:pPr>
        <w:tabs>
          <w:tab w:val="left" w:pos="0"/>
          <w:tab w:val="left" w:pos="684"/>
          <w:tab w:val="left" w:pos="1440"/>
        </w:tabs>
        <w:suppressAutoHyphens/>
        <w:jc w:val="both"/>
        <w:rPr>
          <w:rFonts w:ascii="Times New Roman" w:hAnsi="Times New Roman"/>
          <w:spacing w:val="-3"/>
          <w:sz w:val="24"/>
        </w:rPr>
      </w:pPr>
      <w:r>
        <w:rPr>
          <w:rFonts w:ascii="Times New Roman" w:hAnsi="Times New Roman"/>
          <w:spacing w:val="-3"/>
          <w:sz w:val="24"/>
        </w:rPr>
        <w:tab/>
      </w:r>
    </w:p>
    <w:sectPr w:rsidR="00E92CF3">
      <w:endnotePr>
        <w:numFmt w:val="decimal"/>
      </w:endnotePr>
      <w:pgSz w:w="12240" w:h="15840"/>
      <w:pgMar w:top="1080" w:right="1080" w:bottom="720" w:left="108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0C" w:rsidRDefault="00A2590C">
      <w:pPr>
        <w:spacing w:line="20" w:lineRule="exact"/>
        <w:rPr>
          <w:sz w:val="24"/>
        </w:rPr>
      </w:pPr>
    </w:p>
  </w:endnote>
  <w:endnote w:type="continuationSeparator" w:id="0">
    <w:p w:rsidR="00A2590C" w:rsidRDefault="00A2590C">
      <w:r>
        <w:rPr>
          <w:sz w:val="24"/>
        </w:rPr>
        <w:t xml:space="preserve"> </w:t>
      </w:r>
    </w:p>
  </w:endnote>
  <w:endnote w:type="continuationNotice" w:id="1">
    <w:p w:rsidR="00A2590C" w:rsidRDefault="00A259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0C" w:rsidRDefault="00A2590C">
      <w:r>
        <w:rPr>
          <w:sz w:val="24"/>
        </w:rPr>
        <w:separator/>
      </w:r>
    </w:p>
  </w:footnote>
  <w:footnote w:type="continuationSeparator" w:id="0">
    <w:p w:rsidR="00A2590C" w:rsidRDefault="00A2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417"/>
    <w:multiLevelType w:val="hybridMultilevel"/>
    <w:tmpl w:val="02CCA8FE"/>
    <w:lvl w:ilvl="0">
      <w:start w:val="5"/>
      <w:numFmt w:val="decimal"/>
      <w:lvlText w:val="%1."/>
      <w:lvlJc w:val="left"/>
      <w:pPr>
        <w:tabs>
          <w:tab w:val="num" w:pos="1440"/>
        </w:tabs>
        <w:ind w:left="1440" w:hanging="84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
    <w:nsid w:val="0D065D32"/>
    <w:multiLevelType w:val="multilevel"/>
    <w:tmpl w:val="E69475EC"/>
    <w:lvl w:ilvl="0">
      <w:start w:val="10"/>
      <w:numFmt w:val="decimal"/>
      <w:lvlText w:val="%1."/>
      <w:lvlJc w:val="left"/>
      <w:pPr>
        <w:tabs>
          <w:tab w:val="num" w:pos="960"/>
        </w:tabs>
        <w:ind w:left="9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
    <w:nsid w:val="0D6C1A28"/>
    <w:multiLevelType w:val="singleLevel"/>
    <w:tmpl w:val="5DB67132"/>
    <w:lvl w:ilvl="0">
      <w:start w:val="1"/>
      <w:numFmt w:val="lowerLetter"/>
      <w:lvlText w:val="%1."/>
      <w:lvlJc w:val="left"/>
      <w:pPr>
        <w:tabs>
          <w:tab w:val="num" w:pos="2160"/>
        </w:tabs>
        <w:ind w:left="2160" w:hanging="720"/>
      </w:pPr>
      <w:rPr>
        <w:rFonts w:hint="default"/>
      </w:rPr>
    </w:lvl>
  </w:abstractNum>
  <w:abstractNum w:abstractNumId="3">
    <w:nsid w:val="1F8C0099"/>
    <w:multiLevelType w:val="singleLevel"/>
    <w:tmpl w:val="3F421738"/>
    <w:lvl w:ilvl="0">
      <w:start w:val="3"/>
      <w:numFmt w:val="lowerLetter"/>
      <w:lvlText w:val="%1."/>
      <w:lvlJc w:val="left"/>
      <w:pPr>
        <w:tabs>
          <w:tab w:val="num" w:pos="2880"/>
        </w:tabs>
        <w:ind w:left="2880" w:hanging="720"/>
      </w:pPr>
      <w:rPr>
        <w:rFonts w:hint="default"/>
      </w:rPr>
    </w:lvl>
  </w:abstractNum>
  <w:abstractNum w:abstractNumId="4">
    <w:nsid w:val="248B3260"/>
    <w:multiLevelType w:val="singleLevel"/>
    <w:tmpl w:val="A15E14CC"/>
    <w:lvl w:ilvl="0">
      <w:start w:val="7"/>
      <w:numFmt w:val="decimal"/>
      <w:lvlText w:val="%1."/>
      <w:lvlJc w:val="left"/>
      <w:pPr>
        <w:tabs>
          <w:tab w:val="num" w:pos="1440"/>
        </w:tabs>
        <w:ind w:left="1440" w:hanging="840"/>
      </w:pPr>
      <w:rPr>
        <w:rFonts w:hint="default"/>
      </w:rPr>
    </w:lvl>
  </w:abstractNum>
  <w:abstractNum w:abstractNumId="5">
    <w:nsid w:val="25FF63E2"/>
    <w:multiLevelType w:val="multilevel"/>
    <w:tmpl w:val="4F70E516"/>
    <w:lvl w:ilvl="0">
      <w:start w:val="1"/>
      <w:numFmt w:val="lowerLetter"/>
      <w:lvlText w:val=""/>
      <w:lvlJc w:val="left"/>
      <w:pPr>
        <w:tabs>
          <w:tab w:val="num" w:pos="360"/>
        </w:tabs>
        <w:ind w:left="3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6">
    <w:nsid w:val="26F95ECA"/>
    <w:multiLevelType w:val="multilevel"/>
    <w:tmpl w:val="4F4CA52E"/>
    <w:lvl w:ilvl="0">
      <w:start w:val="15"/>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7">
    <w:nsid w:val="2CC378E5"/>
    <w:multiLevelType w:val="multilevel"/>
    <w:tmpl w:val="956E1B1E"/>
    <w:lvl w:ilvl="0">
      <w:start w:val="10"/>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8">
    <w:nsid w:val="304876E3"/>
    <w:multiLevelType w:val="singleLevel"/>
    <w:tmpl w:val="46C20D16"/>
    <w:lvl w:ilvl="0">
      <w:start w:val="4"/>
      <w:numFmt w:val="lowerLetter"/>
      <w:lvlText w:val="%1."/>
      <w:lvlJc w:val="left"/>
      <w:pPr>
        <w:tabs>
          <w:tab w:val="num" w:pos="1800"/>
        </w:tabs>
        <w:ind w:left="1800" w:hanging="360"/>
      </w:pPr>
      <w:rPr>
        <w:rFonts w:hint="default"/>
      </w:rPr>
    </w:lvl>
  </w:abstractNum>
  <w:abstractNum w:abstractNumId="9">
    <w:nsid w:val="44330E55"/>
    <w:multiLevelType w:val="multilevel"/>
    <w:tmpl w:val="0C8A60C4"/>
    <w:lvl w:ilvl="0">
      <w:start w:val="21"/>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0">
    <w:nsid w:val="493B2CF1"/>
    <w:multiLevelType w:val="multilevel"/>
    <w:tmpl w:val="115AF438"/>
    <w:lvl w:ilvl="0">
      <w:start w:val="21"/>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1">
    <w:nsid w:val="508077CA"/>
    <w:multiLevelType w:val="hybridMultilevel"/>
    <w:tmpl w:val="61DCAFBC"/>
    <w:lvl w:ilvl="0">
      <w:start w:val="8"/>
      <w:numFmt w:val="decimal"/>
      <w:lvlText w:val="%1."/>
      <w:lvlJc w:val="left"/>
      <w:pPr>
        <w:tabs>
          <w:tab w:val="num" w:pos="1440"/>
        </w:tabs>
        <w:ind w:left="1440" w:hanging="84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nsid w:val="520A07FB"/>
    <w:multiLevelType w:val="multilevel"/>
    <w:tmpl w:val="FAA8AF98"/>
    <w:lvl w:ilvl="0">
      <w:start w:val="12"/>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3">
    <w:nsid w:val="54812ED4"/>
    <w:multiLevelType w:val="multilevel"/>
    <w:tmpl w:val="71E874F6"/>
    <w:lvl w:ilvl="0">
      <w:start w:val="12"/>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4">
    <w:nsid w:val="575D599E"/>
    <w:multiLevelType w:val="hybridMultilevel"/>
    <w:tmpl w:val="A9C808D6"/>
    <w:lvl w:ilvl="0">
      <w:start w:val="13"/>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AE55D11"/>
    <w:multiLevelType w:val="multilevel"/>
    <w:tmpl w:val="F8C65C24"/>
    <w:lvl w:ilvl="0">
      <w:start w:val="10"/>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6">
    <w:nsid w:val="5CD23B42"/>
    <w:multiLevelType w:val="singleLevel"/>
    <w:tmpl w:val="10C22C88"/>
    <w:lvl w:ilvl="0">
      <w:start w:val="2"/>
      <w:numFmt w:val="decimal"/>
      <w:lvlText w:val="%1."/>
      <w:lvlJc w:val="left"/>
      <w:pPr>
        <w:tabs>
          <w:tab w:val="num" w:pos="1440"/>
        </w:tabs>
        <w:ind w:left="1440" w:hanging="840"/>
      </w:pPr>
      <w:rPr>
        <w:rFonts w:hint="default"/>
      </w:rPr>
    </w:lvl>
  </w:abstractNum>
  <w:abstractNum w:abstractNumId="17">
    <w:nsid w:val="60C06795"/>
    <w:multiLevelType w:val="singleLevel"/>
    <w:tmpl w:val="35845DCE"/>
    <w:lvl w:ilvl="0">
      <w:start w:val="12"/>
      <w:numFmt w:val="decimal"/>
      <w:lvlText w:val="%1."/>
      <w:lvlJc w:val="left"/>
      <w:pPr>
        <w:tabs>
          <w:tab w:val="num" w:pos="1440"/>
        </w:tabs>
        <w:ind w:left="1440" w:hanging="960"/>
      </w:pPr>
      <w:rPr>
        <w:rFonts w:hint="default"/>
      </w:rPr>
    </w:lvl>
  </w:abstractNum>
  <w:abstractNum w:abstractNumId="18">
    <w:nsid w:val="6C2229A1"/>
    <w:multiLevelType w:val="multilevel"/>
    <w:tmpl w:val="84DEB176"/>
    <w:lvl w:ilvl="0">
      <w:start w:val="23"/>
      <w:numFmt w:val="decimal"/>
      <w:lvlText w:val="%1."/>
      <w:lvlJc w:val="left"/>
      <w:pPr>
        <w:tabs>
          <w:tab w:val="num" w:pos="840"/>
        </w:tabs>
        <w:ind w:left="84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9">
    <w:nsid w:val="70C63862"/>
    <w:multiLevelType w:val="singleLevel"/>
    <w:tmpl w:val="11181870"/>
    <w:lvl w:ilvl="0">
      <w:start w:val="1"/>
      <w:numFmt w:val="lowerLetter"/>
      <w:lvlText w:val="%1."/>
      <w:lvlJc w:val="left"/>
      <w:pPr>
        <w:tabs>
          <w:tab w:val="num" w:pos="1440"/>
        </w:tabs>
        <w:ind w:left="1440" w:hanging="360"/>
      </w:pPr>
      <w:rPr>
        <w:rFonts w:hint="default"/>
      </w:rPr>
    </w:lvl>
  </w:abstractNum>
  <w:abstractNum w:abstractNumId="20">
    <w:nsid w:val="7DD06FC2"/>
    <w:multiLevelType w:val="singleLevel"/>
    <w:tmpl w:val="5A920502"/>
    <w:lvl w:ilvl="0">
      <w:start w:val="7"/>
      <w:numFmt w:val="lowerLetter"/>
      <w:lvlText w:val="%1."/>
      <w:lvlJc w:val="left"/>
      <w:pPr>
        <w:tabs>
          <w:tab w:val="num" w:pos="1800"/>
        </w:tabs>
        <w:ind w:left="1800" w:hanging="360"/>
      </w:pPr>
      <w:rPr>
        <w:rFonts w:hint="default"/>
      </w:rPr>
    </w:lvl>
  </w:abstractNum>
  <w:num w:numId="1">
    <w:abstractNumId w:val="16"/>
  </w:num>
  <w:num w:numId="2">
    <w:abstractNumId w:val="17"/>
  </w:num>
  <w:num w:numId="3">
    <w:abstractNumId w:val="3"/>
  </w:num>
  <w:num w:numId="4">
    <w:abstractNumId w:val="4"/>
  </w:num>
  <w:num w:numId="5">
    <w:abstractNumId w:val="2"/>
  </w:num>
  <w:num w:numId="6">
    <w:abstractNumId w:val="20"/>
  </w:num>
  <w:num w:numId="7">
    <w:abstractNumId w:val="0"/>
  </w:num>
  <w:num w:numId="8">
    <w:abstractNumId w:val="11"/>
  </w:num>
  <w:num w:numId="9">
    <w:abstractNumId w:val="5"/>
  </w:num>
  <w:num w:numId="10">
    <w:abstractNumId w:val="1"/>
  </w:num>
  <w:num w:numId="11">
    <w:abstractNumId w:val="7"/>
  </w:num>
  <w:num w:numId="12">
    <w:abstractNumId w:val="15"/>
  </w:num>
  <w:num w:numId="13">
    <w:abstractNumId w:val="6"/>
  </w:num>
  <w:num w:numId="14">
    <w:abstractNumId w:val="14"/>
  </w:num>
  <w:num w:numId="15">
    <w:abstractNumId w:val="10"/>
  </w:num>
  <w:num w:numId="16">
    <w:abstractNumId w:val="9"/>
  </w:num>
  <w:num w:numId="17">
    <w:abstractNumId w:val="12"/>
  </w:num>
  <w:num w:numId="18">
    <w:abstractNumId w:val="18"/>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48"/>
    <w:rsid w:val="00014CEA"/>
    <w:rsid w:val="00074371"/>
    <w:rsid w:val="000E4690"/>
    <w:rsid w:val="00137130"/>
    <w:rsid w:val="001921CD"/>
    <w:rsid w:val="00203FBC"/>
    <w:rsid w:val="00225F48"/>
    <w:rsid w:val="00344725"/>
    <w:rsid w:val="00364C41"/>
    <w:rsid w:val="003655B2"/>
    <w:rsid w:val="003F5350"/>
    <w:rsid w:val="00420178"/>
    <w:rsid w:val="00423F7E"/>
    <w:rsid w:val="00437BAE"/>
    <w:rsid w:val="00464084"/>
    <w:rsid w:val="00551498"/>
    <w:rsid w:val="00573E5C"/>
    <w:rsid w:val="0059067F"/>
    <w:rsid w:val="005F024D"/>
    <w:rsid w:val="00610BAA"/>
    <w:rsid w:val="006A1F77"/>
    <w:rsid w:val="0070289B"/>
    <w:rsid w:val="00704D95"/>
    <w:rsid w:val="00733E4E"/>
    <w:rsid w:val="007508F4"/>
    <w:rsid w:val="00757B44"/>
    <w:rsid w:val="00825888"/>
    <w:rsid w:val="0090619C"/>
    <w:rsid w:val="00987117"/>
    <w:rsid w:val="00993B33"/>
    <w:rsid w:val="009C2DA5"/>
    <w:rsid w:val="009E789F"/>
    <w:rsid w:val="00A03E2F"/>
    <w:rsid w:val="00A2590C"/>
    <w:rsid w:val="00B07B39"/>
    <w:rsid w:val="00B75333"/>
    <w:rsid w:val="00C53E87"/>
    <w:rsid w:val="00C75286"/>
    <w:rsid w:val="00CA007A"/>
    <w:rsid w:val="00E1298C"/>
    <w:rsid w:val="00E92CF3"/>
    <w:rsid w:val="00EF28BD"/>
    <w:rsid w:val="00F07631"/>
    <w:rsid w:val="00F7583E"/>
    <w:rsid w:val="00F9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left" w:pos="0"/>
        <w:tab w:val="right" w:pos="10080"/>
      </w:tabs>
      <w:suppressAutoHyphens/>
      <w:jc w:val="both"/>
      <w:outlineLvl w:val="0"/>
    </w:pPr>
    <w:rPr>
      <w:rFonts w:ascii="Times New Roman" w:hAnsi="Times New Roman"/>
      <w:spacing w:val="-3"/>
      <w:sz w:val="24"/>
    </w:rPr>
  </w:style>
  <w:style w:type="paragraph" w:styleId="Heading2">
    <w:name w:val="heading 2"/>
    <w:basedOn w:val="Normal"/>
    <w:next w:val="Normal"/>
    <w:qFormat/>
    <w:pPr>
      <w:keepNext/>
      <w:tabs>
        <w:tab w:val="left" w:pos="0"/>
        <w:tab w:val="decimal" w:pos="720"/>
        <w:tab w:val="right" w:pos="10080"/>
      </w:tabs>
      <w:suppressAutoHyphens/>
      <w:ind w:right="180"/>
      <w:jc w:val="both"/>
      <w:outlineLvl w:val="1"/>
    </w:pPr>
    <w:rPr>
      <w:rFonts w:ascii="Times New Roman" w:hAnsi="Times New Roma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decimal" w:pos="720"/>
      </w:tabs>
      <w:suppressAutoHyphens/>
      <w:ind w:left="2160" w:firstLine="720"/>
      <w:jc w:val="both"/>
    </w:pPr>
    <w:rPr>
      <w:rFonts w:ascii="Times New Roman" w:hAnsi="Times New Roman"/>
      <w:spacing w:val="-3"/>
      <w:sz w:val="24"/>
    </w:rPr>
  </w:style>
  <w:style w:type="paragraph" w:styleId="BlockText">
    <w:name w:val="Block Text"/>
    <w:basedOn w:val="Normal"/>
    <w:pPr>
      <w:tabs>
        <w:tab w:val="left" w:pos="0"/>
        <w:tab w:val="decimal" w:pos="720"/>
        <w:tab w:val="left" w:pos="1440"/>
      </w:tabs>
      <w:suppressAutoHyphens/>
      <w:ind w:left="2160" w:right="180" w:hanging="720"/>
      <w:jc w:val="both"/>
    </w:pPr>
    <w:rPr>
      <w:rFonts w:ascii="Times New Roman" w:hAnsi="Times New Roman"/>
      <w:spacing w:val="-3"/>
      <w:sz w:val="24"/>
    </w:rPr>
  </w:style>
  <w:style w:type="paragraph" w:styleId="BodyText">
    <w:name w:val="Body Text"/>
    <w:basedOn w:val="Normal"/>
    <w:pPr>
      <w:tabs>
        <w:tab w:val="left" w:pos="0"/>
        <w:tab w:val="left" w:pos="630"/>
      </w:tabs>
      <w:suppressAutoHyphens/>
      <w:ind w:right="180"/>
      <w:jc w:val="both"/>
    </w:pPr>
    <w:rPr>
      <w:rFonts w:ascii="Times New Roman" w:hAnsi="Times New Roma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left" w:pos="0"/>
        <w:tab w:val="right" w:pos="10080"/>
      </w:tabs>
      <w:suppressAutoHyphens/>
      <w:jc w:val="both"/>
      <w:outlineLvl w:val="0"/>
    </w:pPr>
    <w:rPr>
      <w:rFonts w:ascii="Times New Roman" w:hAnsi="Times New Roman"/>
      <w:spacing w:val="-3"/>
      <w:sz w:val="24"/>
    </w:rPr>
  </w:style>
  <w:style w:type="paragraph" w:styleId="Heading2">
    <w:name w:val="heading 2"/>
    <w:basedOn w:val="Normal"/>
    <w:next w:val="Normal"/>
    <w:qFormat/>
    <w:pPr>
      <w:keepNext/>
      <w:tabs>
        <w:tab w:val="left" w:pos="0"/>
        <w:tab w:val="decimal" w:pos="720"/>
        <w:tab w:val="right" w:pos="10080"/>
      </w:tabs>
      <w:suppressAutoHyphens/>
      <w:ind w:right="180"/>
      <w:jc w:val="both"/>
      <w:outlineLvl w:val="1"/>
    </w:pPr>
    <w:rPr>
      <w:rFonts w:ascii="Times New Roman" w:hAnsi="Times New Roma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decimal" w:pos="720"/>
      </w:tabs>
      <w:suppressAutoHyphens/>
      <w:ind w:left="2160" w:firstLine="720"/>
      <w:jc w:val="both"/>
    </w:pPr>
    <w:rPr>
      <w:rFonts w:ascii="Times New Roman" w:hAnsi="Times New Roman"/>
      <w:spacing w:val="-3"/>
      <w:sz w:val="24"/>
    </w:rPr>
  </w:style>
  <w:style w:type="paragraph" w:styleId="BlockText">
    <w:name w:val="Block Text"/>
    <w:basedOn w:val="Normal"/>
    <w:pPr>
      <w:tabs>
        <w:tab w:val="left" w:pos="0"/>
        <w:tab w:val="decimal" w:pos="720"/>
        <w:tab w:val="left" w:pos="1440"/>
      </w:tabs>
      <w:suppressAutoHyphens/>
      <w:ind w:left="2160" w:right="180" w:hanging="720"/>
      <w:jc w:val="both"/>
    </w:pPr>
    <w:rPr>
      <w:rFonts w:ascii="Times New Roman" w:hAnsi="Times New Roman"/>
      <w:spacing w:val="-3"/>
      <w:sz w:val="24"/>
    </w:rPr>
  </w:style>
  <w:style w:type="paragraph" w:styleId="BodyText">
    <w:name w:val="Body Text"/>
    <w:basedOn w:val="Normal"/>
    <w:pPr>
      <w:tabs>
        <w:tab w:val="left" w:pos="0"/>
        <w:tab w:val="left" w:pos="630"/>
      </w:tabs>
      <w:suppressAutoHyphens/>
      <w:ind w:right="180"/>
      <w:jc w:val="both"/>
    </w:pPr>
    <w:rPr>
      <w:rFonts w:ascii="Times New Roman" w:hAnsi="Times New Roma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Antonides, Jr.</dc:creator>
  <cp:lastModifiedBy>Carafa, Lorraine</cp:lastModifiedBy>
  <cp:revision>2</cp:revision>
  <cp:lastPrinted>2019-08-26T11:52:00Z</cp:lastPrinted>
  <dcterms:created xsi:type="dcterms:W3CDTF">2019-08-26T12:15:00Z</dcterms:created>
  <dcterms:modified xsi:type="dcterms:W3CDTF">2019-08-26T12:15:00Z</dcterms:modified>
</cp:coreProperties>
</file>